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A8FF6" w14:textId="77777777" w:rsidR="00F707FD" w:rsidRDefault="00C510A9">
      <w:pPr>
        <w:tabs>
          <w:tab w:val="center" w:pos="4513"/>
          <w:tab w:val="right" w:pos="9026"/>
        </w:tabs>
        <w:spacing w:after="0" w:line="240" w:lineRule="auto"/>
      </w:pPr>
      <w:r>
        <w:rPr>
          <w:rFonts w:ascii="Arial" w:eastAsia="Arial" w:hAnsi="Arial" w:cs="Arial"/>
          <w:b/>
          <w:color w:val="000000"/>
          <w:sz w:val="36"/>
          <w:szCs w:val="36"/>
        </w:rPr>
        <w:t>Joint Schedule 11 (Processing Data)</w:t>
      </w:r>
    </w:p>
    <w:p w14:paraId="2EAA8FF7" w14:textId="77777777" w:rsidR="00F707FD" w:rsidRDefault="00F707FD">
      <w:pPr>
        <w:tabs>
          <w:tab w:val="center" w:pos="4513"/>
          <w:tab w:val="right" w:pos="9026"/>
        </w:tabs>
        <w:spacing w:after="0" w:line="240" w:lineRule="auto"/>
        <w:rPr>
          <w:rFonts w:ascii="Arial" w:eastAsia="Arial" w:hAnsi="Arial" w:cs="Arial"/>
          <w:b/>
          <w:color w:val="000000"/>
          <w:sz w:val="36"/>
          <w:szCs w:val="36"/>
        </w:rPr>
      </w:pPr>
    </w:p>
    <w:p w14:paraId="2EAA8FF8" w14:textId="77777777" w:rsidR="00F707FD" w:rsidRDefault="00C510A9">
      <w:pPr>
        <w:keepNext/>
        <w:spacing w:after="220" w:line="240" w:lineRule="auto"/>
        <w:jc w:val="both"/>
      </w:pPr>
      <w:r>
        <w:rPr>
          <w:rFonts w:ascii="Arial" w:eastAsia="Arial" w:hAnsi="Arial" w:cs="Arial"/>
          <w:b/>
          <w:color w:val="000000"/>
          <w:sz w:val="24"/>
          <w:szCs w:val="24"/>
        </w:rPr>
        <w:t>Definitions</w:t>
      </w:r>
    </w:p>
    <w:p w14:paraId="2EAA8FF9" w14:textId="77777777" w:rsidR="00F707FD" w:rsidRDefault="00C510A9">
      <w:pPr>
        <w:numPr>
          <w:ilvl w:val="1"/>
          <w:numId w:val="10"/>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Ind w:w="-108" w:type="dxa"/>
        <w:tblLayout w:type="fixed"/>
        <w:tblLook w:val="0000" w:firstRow="0" w:lastRow="0" w:firstColumn="0" w:lastColumn="0" w:noHBand="0" w:noVBand="0"/>
      </w:tblPr>
      <w:tblGrid>
        <w:gridCol w:w="2263"/>
        <w:gridCol w:w="6753"/>
      </w:tblGrid>
      <w:tr w:rsidR="00F707FD" w14:paraId="2EAA8FFC" w14:textId="77777777">
        <w:tc>
          <w:tcPr>
            <w:tcW w:w="2263" w:type="dxa"/>
            <w:shd w:val="clear" w:color="auto" w:fill="auto"/>
          </w:tcPr>
          <w:p w14:paraId="2EAA8FFA" w14:textId="77777777" w:rsidR="00F707FD" w:rsidRDefault="00C510A9">
            <w:pPr>
              <w:keepNext/>
              <w:spacing w:after="220" w:line="240" w:lineRule="auto"/>
              <w:jc w:val="both"/>
            </w:pPr>
            <w:r>
              <w:rPr>
                <w:rFonts w:ascii="Arial" w:eastAsia="Arial" w:hAnsi="Arial" w:cs="Arial"/>
                <w:b/>
                <w:color w:val="000000"/>
                <w:sz w:val="24"/>
                <w:szCs w:val="24"/>
              </w:rPr>
              <w:t>“Processor Personnel”</w:t>
            </w:r>
          </w:p>
        </w:tc>
        <w:tc>
          <w:tcPr>
            <w:tcW w:w="6753" w:type="dxa"/>
            <w:shd w:val="clear" w:color="auto" w:fill="auto"/>
          </w:tcPr>
          <w:p w14:paraId="2EAA8FFB" w14:textId="77777777" w:rsidR="00F707FD" w:rsidRDefault="00C510A9">
            <w:pPr>
              <w:keepNext/>
              <w:spacing w:after="2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bl>
    <w:p w14:paraId="2EAA8FFD" w14:textId="77777777" w:rsidR="00F707FD" w:rsidRDefault="00C510A9">
      <w:pPr>
        <w:keepNext/>
        <w:spacing w:after="220" w:line="240" w:lineRule="auto"/>
        <w:jc w:val="both"/>
      </w:pPr>
      <w:r>
        <w:rPr>
          <w:rFonts w:ascii="Arial" w:eastAsia="Arial" w:hAnsi="Arial" w:cs="Arial"/>
          <w:b/>
          <w:color w:val="000000"/>
          <w:sz w:val="24"/>
          <w:szCs w:val="24"/>
        </w:rPr>
        <w:t>Status of the Controller</w:t>
      </w:r>
    </w:p>
    <w:p w14:paraId="2EAA8FFE" w14:textId="77777777" w:rsidR="00F707FD" w:rsidRDefault="00C510A9">
      <w:pPr>
        <w:numPr>
          <w:ilvl w:val="1"/>
          <w:numId w:val="10"/>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EAA8FFF" w14:textId="77777777" w:rsidR="00F707FD" w:rsidRDefault="00C510A9">
      <w:pPr>
        <w:numPr>
          <w:ilvl w:val="2"/>
          <w:numId w:val="10"/>
        </w:numPr>
        <w:spacing w:before="280" w:after="120" w:line="240" w:lineRule="auto"/>
        <w:jc w:val="both"/>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2EAA9000" w14:textId="77777777" w:rsidR="00F707FD" w:rsidRDefault="00C510A9">
      <w:pPr>
        <w:numPr>
          <w:ilvl w:val="2"/>
          <w:numId w:val="10"/>
        </w:numPr>
        <w:spacing w:before="280" w:after="120" w:line="240" w:lineRule="auto"/>
        <w:jc w:val="both"/>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2EAA9001"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p>
    <w:p w14:paraId="2EAA9002" w14:textId="77777777" w:rsidR="00F707FD" w:rsidRDefault="00C510A9">
      <w:pPr>
        <w:numPr>
          <w:ilvl w:val="2"/>
          <w:numId w:val="10"/>
        </w:numPr>
        <w:spacing w:before="280" w:after="120" w:line="240" w:lineRule="auto"/>
        <w:jc w:val="both"/>
      </w:pPr>
      <w:r>
        <w:rPr>
          <w:rFonts w:ascii="Arial" w:eastAsia="Arial" w:hAnsi="Arial" w:cs="Arial"/>
          <w:sz w:val="24"/>
          <w:szCs w:val="24"/>
        </w:rPr>
        <w:t>“Independent Controller” of the Personal Data where the other Party is also “Controller”,</w:t>
      </w:r>
    </w:p>
    <w:p w14:paraId="2EAA9003" w14:textId="77777777" w:rsidR="00F707FD" w:rsidRDefault="00C510A9">
      <w:pPr>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2EAA9004" w14:textId="77777777" w:rsidR="00F707FD" w:rsidRDefault="00C510A9">
      <w:pPr>
        <w:keepNext/>
        <w:spacing w:after="220" w:line="240" w:lineRule="auto"/>
        <w:jc w:val="both"/>
      </w:pPr>
      <w:r>
        <w:rPr>
          <w:rFonts w:ascii="Arial" w:eastAsia="Arial" w:hAnsi="Arial" w:cs="Arial"/>
          <w:b/>
          <w:color w:val="000000"/>
          <w:sz w:val="24"/>
          <w:szCs w:val="24"/>
        </w:rPr>
        <w:t>Where one Party is Controller and the other Party its Processor</w:t>
      </w:r>
    </w:p>
    <w:p w14:paraId="2EAA9005"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2EAA9006"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2EAA9007"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EAA9008" w14:textId="77777777" w:rsidR="00F707FD" w:rsidRDefault="00C510A9">
      <w:pPr>
        <w:numPr>
          <w:ilvl w:val="2"/>
          <w:numId w:val="10"/>
        </w:numPr>
        <w:spacing w:after="120" w:line="240" w:lineRule="auto"/>
        <w:jc w:val="both"/>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EAA9009" w14:textId="77777777" w:rsidR="00F707FD" w:rsidRDefault="00C510A9">
      <w:pPr>
        <w:numPr>
          <w:ilvl w:val="2"/>
          <w:numId w:val="10"/>
        </w:numPr>
        <w:spacing w:after="120" w:line="240" w:lineRule="auto"/>
        <w:jc w:val="both"/>
      </w:pPr>
      <w:bookmarkStart w:id="0" w:name="_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2EAA900A" w14:textId="77777777" w:rsidR="00F707FD" w:rsidRDefault="00C510A9">
      <w:pPr>
        <w:numPr>
          <w:ilvl w:val="2"/>
          <w:numId w:val="10"/>
        </w:numPr>
        <w:spacing w:after="120" w:line="240" w:lineRule="auto"/>
        <w:jc w:val="both"/>
      </w:pPr>
      <w:r>
        <w:rPr>
          <w:rFonts w:ascii="Arial" w:eastAsia="Arial" w:hAnsi="Arial" w:cs="Arial"/>
          <w:sz w:val="24"/>
          <w:szCs w:val="24"/>
        </w:rPr>
        <w:t>an assessment of the risks to the rights and freedoms of Data Subjects; and</w:t>
      </w:r>
    </w:p>
    <w:p w14:paraId="2EAA900B" w14:textId="77777777" w:rsidR="00F707FD" w:rsidRDefault="00C510A9">
      <w:pPr>
        <w:numPr>
          <w:ilvl w:val="2"/>
          <w:numId w:val="10"/>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bookmarkStart w:id="1" w:name="30j0zll" w:colFirst="0" w:colLast="0"/>
      <w:bookmarkEnd w:id="1"/>
    </w:p>
    <w:p w14:paraId="2EAA900C"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bookmarkStart w:id="2" w:name="1fob9te" w:colFirst="0" w:colLast="0"/>
      <w:bookmarkEnd w:id="2"/>
    </w:p>
    <w:p w14:paraId="2EAA900D" w14:textId="77777777" w:rsidR="00F707FD" w:rsidRDefault="00C510A9">
      <w:pPr>
        <w:numPr>
          <w:ilvl w:val="2"/>
          <w:numId w:val="10"/>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bookmarkStart w:id="3" w:name="3znysh7" w:colFirst="0" w:colLast="0"/>
      <w:bookmarkEnd w:id="3"/>
    </w:p>
    <w:p w14:paraId="2EAA900E" w14:textId="77777777" w:rsidR="00F707FD" w:rsidRDefault="00C510A9">
      <w:pPr>
        <w:numPr>
          <w:ilvl w:val="2"/>
          <w:numId w:val="10"/>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EAA900F"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2et92p0" w:colFirst="0" w:colLast="0"/>
      <w:bookmarkEnd w:id="4"/>
      <w:proofErr w:type="gramEnd"/>
    </w:p>
    <w:p w14:paraId="2EAA9010"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EAA9011"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state of technological development; and</w:t>
      </w:r>
    </w:p>
    <w:p w14:paraId="2EAA9012"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bookmarkStart w:id="5" w:name="tyjcwt" w:colFirst="0" w:colLast="0"/>
      <w:bookmarkEnd w:id="5"/>
      <w:proofErr w:type="gramEnd"/>
    </w:p>
    <w:p w14:paraId="2EAA9013" w14:textId="77777777" w:rsidR="00F707FD" w:rsidRDefault="00C510A9">
      <w:pPr>
        <w:numPr>
          <w:ilvl w:val="2"/>
          <w:numId w:val="10"/>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EAA9014"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2EAA9015"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2EAA9016" w14:textId="77777777" w:rsidR="00F707FD" w:rsidRDefault="00C510A9">
      <w:pPr>
        <w:numPr>
          <w:ilvl w:val="4"/>
          <w:numId w:val="10"/>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2EAA9017" w14:textId="77777777" w:rsidR="00F707FD" w:rsidRDefault="00C510A9">
      <w:pPr>
        <w:numPr>
          <w:ilvl w:val="4"/>
          <w:numId w:val="10"/>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2EAA9018" w14:textId="77777777" w:rsidR="00F707FD" w:rsidRDefault="00C510A9">
      <w:pPr>
        <w:numPr>
          <w:ilvl w:val="4"/>
          <w:numId w:val="10"/>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EAA9019" w14:textId="77777777" w:rsidR="00F707FD" w:rsidRDefault="00C510A9">
      <w:pPr>
        <w:numPr>
          <w:ilvl w:val="4"/>
          <w:numId w:val="10"/>
        </w:numPr>
        <w:spacing w:after="120" w:line="240" w:lineRule="auto"/>
        <w:jc w:val="both"/>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bookmarkStart w:id="6" w:name="3dy6vkm" w:colFirst="0" w:colLast="0"/>
      <w:bookmarkEnd w:id="6"/>
      <w:proofErr w:type="gramEnd"/>
    </w:p>
    <w:p w14:paraId="2EAA901A" w14:textId="77777777" w:rsidR="00F707FD" w:rsidRDefault="00C510A9">
      <w:pPr>
        <w:numPr>
          <w:ilvl w:val="2"/>
          <w:numId w:val="10"/>
        </w:numPr>
        <w:spacing w:after="120" w:line="240" w:lineRule="auto"/>
        <w:jc w:val="both"/>
      </w:pPr>
      <w:r>
        <w:rPr>
          <w:rFonts w:ascii="Arial" w:eastAsia="Arial" w:hAnsi="Arial" w:cs="Arial"/>
          <w:sz w:val="24"/>
          <w:szCs w:val="24"/>
        </w:rPr>
        <w:t>not transfer Personal Data outside of the EU unless the prior written consent of the Controller has been obtained and the following conditions are fulfilled:</w:t>
      </w:r>
      <w:bookmarkStart w:id="7" w:name="1t3h5sf" w:colFirst="0" w:colLast="0"/>
      <w:bookmarkEnd w:id="7"/>
    </w:p>
    <w:p w14:paraId="2EAA901B"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bookmarkStart w:id="8" w:name="4d34og8" w:colFirst="0" w:colLast="0"/>
      <w:bookmarkEnd w:id="8"/>
      <w:proofErr w:type="gramEnd"/>
    </w:p>
    <w:p w14:paraId="2EAA901C"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lastRenderedPageBreak/>
        <w:t xml:space="preserve">the Data Subject has enforceable rights and effective legal </w:t>
      </w:r>
      <w:proofErr w:type="gramStart"/>
      <w:r>
        <w:rPr>
          <w:rFonts w:ascii="Arial" w:eastAsia="Arial" w:hAnsi="Arial" w:cs="Arial"/>
          <w:sz w:val="24"/>
          <w:szCs w:val="24"/>
        </w:rPr>
        <w:t>remedies;</w:t>
      </w:r>
      <w:bookmarkStart w:id="9" w:name="2s8eyo1" w:colFirst="0" w:colLast="0"/>
      <w:bookmarkEnd w:id="9"/>
      <w:proofErr w:type="gramEnd"/>
    </w:p>
    <w:p w14:paraId="2EAA901D"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bookmarkStart w:id="10" w:name="17dp8vu" w:colFirst="0" w:colLast="0"/>
      <w:bookmarkEnd w:id="10"/>
    </w:p>
    <w:p w14:paraId="2EAA901E" w14:textId="77777777" w:rsidR="00F707FD" w:rsidRDefault="00C510A9">
      <w:pPr>
        <w:numPr>
          <w:ilvl w:val="3"/>
          <w:numId w:val="10"/>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bookmarkStart w:id="11" w:name="3rdcrjn" w:colFirst="0" w:colLast="0"/>
      <w:bookmarkEnd w:id="11"/>
    </w:p>
    <w:p w14:paraId="2EAA901F" w14:textId="77777777" w:rsidR="00F707FD" w:rsidRDefault="00C510A9">
      <w:pPr>
        <w:numPr>
          <w:ilvl w:val="2"/>
          <w:numId w:val="10"/>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bookmarkStart w:id="12" w:name="26in1rg" w:colFirst="0" w:colLast="0"/>
      <w:bookmarkEnd w:id="12"/>
    </w:p>
    <w:p w14:paraId="2EAA9020"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EAA9021" w14:textId="77777777" w:rsidR="00F707FD" w:rsidRDefault="00C510A9">
      <w:pPr>
        <w:numPr>
          <w:ilvl w:val="2"/>
          <w:numId w:val="10"/>
        </w:numPr>
        <w:spacing w:after="120" w:line="240" w:lineRule="auto"/>
        <w:jc w:val="both"/>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2EAA9022" w14:textId="77777777" w:rsidR="00F707FD" w:rsidRDefault="00C510A9">
      <w:pPr>
        <w:numPr>
          <w:ilvl w:val="2"/>
          <w:numId w:val="10"/>
        </w:numPr>
        <w:spacing w:after="120" w:line="240" w:lineRule="auto"/>
        <w:jc w:val="both"/>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p>
    <w:p w14:paraId="2EAA9023" w14:textId="77777777" w:rsidR="00F707FD" w:rsidRDefault="00C510A9">
      <w:pPr>
        <w:numPr>
          <w:ilvl w:val="2"/>
          <w:numId w:val="10"/>
        </w:numPr>
        <w:spacing w:after="120" w:line="240" w:lineRule="auto"/>
        <w:jc w:val="both"/>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p>
    <w:p w14:paraId="2EAA9024" w14:textId="77777777" w:rsidR="00F707FD" w:rsidRDefault="00C510A9">
      <w:pPr>
        <w:numPr>
          <w:ilvl w:val="2"/>
          <w:numId w:val="10"/>
        </w:numPr>
        <w:spacing w:after="120" w:line="240" w:lineRule="auto"/>
        <w:jc w:val="both"/>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p>
    <w:p w14:paraId="2EAA9025" w14:textId="77777777" w:rsidR="00F707FD" w:rsidRDefault="00C510A9">
      <w:pPr>
        <w:numPr>
          <w:ilvl w:val="2"/>
          <w:numId w:val="10"/>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2EAA9026" w14:textId="77777777" w:rsidR="00F707FD" w:rsidRDefault="00C510A9">
      <w:pPr>
        <w:numPr>
          <w:ilvl w:val="2"/>
          <w:numId w:val="10"/>
        </w:numPr>
        <w:spacing w:after="120" w:line="240" w:lineRule="auto"/>
        <w:jc w:val="both"/>
      </w:pPr>
      <w:r>
        <w:rPr>
          <w:rFonts w:ascii="Arial" w:eastAsia="Arial" w:hAnsi="Arial" w:cs="Arial"/>
          <w:sz w:val="24"/>
          <w:szCs w:val="24"/>
        </w:rPr>
        <w:t>becomes aware of a Personal Data Breach.</w:t>
      </w:r>
    </w:p>
    <w:p w14:paraId="2EAA9027"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Processor’s obligation to notify under paragraph 6 of this Joint Schedule 11 shall include the provision of further information to the Controller, as details become available.</w:t>
      </w:r>
    </w:p>
    <w:p w14:paraId="2EAA9028" w14:textId="77777777" w:rsidR="00F707FD" w:rsidRDefault="00C510A9">
      <w:pPr>
        <w:numPr>
          <w:ilvl w:val="1"/>
          <w:numId w:val="10"/>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EAA9029" w14:textId="77777777" w:rsidR="00F707FD" w:rsidRDefault="00C510A9">
      <w:pPr>
        <w:numPr>
          <w:ilvl w:val="2"/>
          <w:numId w:val="10"/>
        </w:numPr>
        <w:spacing w:after="120" w:line="240" w:lineRule="auto"/>
        <w:jc w:val="both"/>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2EAA902A" w14:textId="77777777" w:rsidR="00F707FD" w:rsidRDefault="00C510A9">
      <w:pPr>
        <w:numPr>
          <w:ilvl w:val="2"/>
          <w:numId w:val="10"/>
        </w:numPr>
        <w:spacing w:after="120" w:line="240" w:lineRule="auto"/>
        <w:jc w:val="both"/>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p>
    <w:p w14:paraId="2EAA902B" w14:textId="77777777" w:rsidR="00F707FD" w:rsidRDefault="00C510A9">
      <w:pPr>
        <w:numPr>
          <w:ilvl w:val="2"/>
          <w:numId w:val="10"/>
        </w:numPr>
        <w:spacing w:after="120" w:line="240" w:lineRule="auto"/>
        <w:jc w:val="both"/>
      </w:pPr>
      <w:r>
        <w:rPr>
          <w:rFonts w:ascii="Arial" w:eastAsia="Arial" w:hAnsi="Arial" w:cs="Arial"/>
          <w:sz w:val="24"/>
          <w:szCs w:val="24"/>
        </w:rPr>
        <w:lastRenderedPageBreak/>
        <w:t xml:space="preserve">the Controller, at its request, with any Personal Data it holds in relation to a Data </w:t>
      </w:r>
      <w:proofErr w:type="gramStart"/>
      <w:r>
        <w:rPr>
          <w:rFonts w:ascii="Arial" w:eastAsia="Arial" w:hAnsi="Arial" w:cs="Arial"/>
          <w:sz w:val="24"/>
          <w:szCs w:val="24"/>
        </w:rPr>
        <w:t>Subject;</w:t>
      </w:r>
      <w:proofErr w:type="gramEnd"/>
    </w:p>
    <w:p w14:paraId="2EAA902C" w14:textId="77777777" w:rsidR="00F707FD" w:rsidRDefault="00C510A9">
      <w:pPr>
        <w:numPr>
          <w:ilvl w:val="2"/>
          <w:numId w:val="10"/>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2EAA902D" w14:textId="77777777" w:rsidR="00F707FD" w:rsidRDefault="00C510A9">
      <w:pPr>
        <w:numPr>
          <w:ilvl w:val="2"/>
          <w:numId w:val="10"/>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EAA902E"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EAA902F" w14:textId="77777777" w:rsidR="00F707FD" w:rsidRDefault="00C510A9">
      <w:pPr>
        <w:numPr>
          <w:ilvl w:val="2"/>
          <w:numId w:val="10"/>
        </w:numPr>
        <w:spacing w:after="120" w:line="240" w:lineRule="auto"/>
        <w:jc w:val="both"/>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2EAA9030" w14:textId="77777777" w:rsidR="00F707FD" w:rsidRDefault="00C510A9">
      <w:pPr>
        <w:numPr>
          <w:ilvl w:val="2"/>
          <w:numId w:val="10"/>
        </w:numPr>
        <w:spacing w:after="120" w:line="240" w:lineRule="auto"/>
        <w:jc w:val="both"/>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EAA9031" w14:textId="77777777" w:rsidR="00F707FD" w:rsidRDefault="00C510A9">
      <w:pPr>
        <w:numPr>
          <w:ilvl w:val="2"/>
          <w:numId w:val="10"/>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bookmarkStart w:id="13" w:name="lnxbz9" w:colFirst="0" w:colLast="0"/>
      <w:bookmarkEnd w:id="13"/>
    </w:p>
    <w:p w14:paraId="2EAA9032" w14:textId="77777777" w:rsidR="00F707FD" w:rsidRDefault="00C510A9">
      <w:pPr>
        <w:numPr>
          <w:ilvl w:val="1"/>
          <w:numId w:val="10"/>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2EAA9033"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2EAA9034"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EAA9035" w14:textId="77777777" w:rsidR="00F707FD" w:rsidRDefault="00C510A9">
      <w:pPr>
        <w:numPr>
          <w:ilvl w:val="2"/>
          <w:numId w:val="10"/>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EAA9036" w14:textId="77777777" w:rsidR="00F707FD" w:rsidRDefault="00C510A9">
      <w:pPr>
        <w:numPr>
          <w:ilvl w:val="2"/>
          <w:numId w:val="10"/>
        </w:numPr>
        <w:spacing w:after="120" w:line="240" w:lineRule="auto"/>
        <w:jc w:val="both"/>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p>
    <w:p w14:paraId="2EAA9037" w14:textId="77777777" w:rsidR="00F707FD" w:rsidRDefault="00C510A9">
      <w:pPr>
        <w:numPr>
          <w:ilvl w:val="2"/>
          <w:numId w:val="10"/>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EAA9038" w14:textId="77777777" w:rsidR="00F707FD" w:rsidRDefault="00C510A9">
      <w:pPr>
        <w:numPr>
          <w:ilvl w:val="2"/>
          <w:numId w:val="10"/>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EAA9039"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bookmarkStart w:id="14" w:name="35nkun2" w:colFirst="0" w:colLast="0"/>
      <w:bookmarkEnd w:id="14"/>
    </w:p>
    <w:p w14:paraId="2EAA903A" w14:textId="77777777" w:rsidR="00F707FD" w:rsidRDefault="00C510A9">
      <w:pPr>
        <w:numPr>
          <w:ilvl w:val="1"/>
          <w:numId w:val="10"/>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EAA903B"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The Parties agree to take account of any guidance issued by the Information Commissioner’s Office. The Relevant Authority may on not less than thirty (30) </w:t>
      </w:r>
      <w:r>
        <w:rPr>
          <w:rFonts w:ascii="Arial" w:eastAsia="Arial" w:hAnsi="Arial" w:cs="Arial"/>
          <w:sz w:val="24"/>
          <w:szCs w:val="24"/>
        </w:rPr>
        <w:lastRenderedPageBreak/>
        <w:t>Working Days’ notice to the Supplier amend the Contract to ensure that it complies with any guidance issued by the Information Commissioner’s Office.</w:t>
      </w:r>
    </w:p>
    <w:p w14:paraId="2EAA903C" w14:textId="77777777" w:rsidR="00F707FD" w:rsidRDefault="00C510A9">
      <w:pPr>
        <w:keepNext/>
        <w:spacing w:after="220" w:line="240" w:lineRule="auto"/>
        <w:jc w:val="both"/>
      </w:pPr>
      <w:r>
        <w:rPr>
          <w:rFonts w:ascii="Arial" w:eastAsia="Arial" w:hAnsi="Arial" w:cs="Arial"/>
          <w:b/>
          <w:color w:val="000000"/>
          <w:sz w:val="24"/>
          <w:szCs w:val="24"/>
        </w:rPr>
        <w:t>Where the Parties are Joint Controllers of Personal Data</w:t>
      </w:r>
    </w:p>
    <w:p w14:paraId="2EAA903D" w14:textId="77777777" w:rsidR="00F707FD" w:rsidRDefault="00C510A9">
      <w:pPr>
        <w:numPr>
          <w:ilvl w:val="1"/>
          <w:numId w:val="10"/>
        </w:numPr>
        <w:spacing w:before="280" w:after="120" w:line="240" w:lineRule="auto"/>
        <w:jc w:val="both"/>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w:t>
      </w:r>
    </w:p>
    <w:p w14:paraId="2EAA903E" w14:textId="77777777" w:rsidR="00F707FD" w:rsidRDefault="00C510A9">
      <w:pPr>
        <w:keepNext/>
        <w:spacing w:after="220" w:line="240" w:lineRule="auto"/>
        <w:jc w:val="both"/>
      </w:pPr>
      <w:r>
        <w:rPr>
          <w:rFonts w:ascii="Arial" w:eastAsia="Arial" w:hAnsi="Arial" w:cs="Arial"/>
          <w:b/>
          <w:color w:val="000000"/>
          <w:sz w:val="24"/>
          <w:szCs w:val="24"/>
        </w:rPr>
        <w:t>Independent Controllers of Personal Data</w:t>
      </w:r>
    </w:p>
    <w:p w14:paraId="2EAA903F" w14:textId="77777777" w:rsidR="00F707FD" w:rsidRDefault="00C510A9">
      <w:pPr>
        <w:numPr>
          <w:ilvl w:val="1"/>
          <w:numId w:val="10"/>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EAA9040" w14:textId="77777777" w:rsidR="00F707FD" w:rsidRDefault="00C510A9">
      <w:pPr>
        <w:numPr>
          <w:ilvl w:val="1"/>
          <w:numId w:val="10"/>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2EAA9041" w14:textId="77777777" w:rsidR="00F707FD" w:rsidRDefault="00C510A9">
      <w:pPr>
        <w:numPr>
          <w:ilvl w:val="1"/>
          <w:numId w:val="10"/>
        </w:numPr>
        <w:spacing w:before="280" w:after="120" w:line="240" w:lineRule="auto"/>
        <w:jc w:val="both"/>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EAA9042"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2EAA9043" w14:textId="77777777" w:rsidR="00F707FD" w:rsidRDefault="00C510A9">
      <w:pPr>
        <w:numPr>
          <w:ilvl w:val="1"/>
          <w:numId w:val="10"/>
        </w:numPr>
        <w:spacing w:before="280" w:after="120" w:line="240" w:lineRule="auto"/>
        <w:jc w:val="both"/>
      </w:pPr>
      <w:r>
        <w:rPr>
          <w:rFonts w:ascii="Arial" w:eastAsia="Arial" w:hAnsi="Arial" w:cs="Arial"/>
          <w:sz w:val="24"/>
          <w:szCs w:val="24"/>
        </w:rPr>
        <w:t>The Parties shall only provide Personal Data to each other:</w:t>
      </w:r>
    </w:p>
    <w:p w14:paraId="2EAA9044"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2EAA9045" w14:textId="77777777" w:rsidR="00F707FD" w:rsidRDefault="00C510A9">
      <w:pPr>
        <w:numPr>
          <w:ilvl w:val="2"/>
          <w:numId w:val="10"/>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EAA9046"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EAA9047" w14:textId="77777777" w:rsidR="00F707FD" w:rsidRDefault="00C510A9">
      <w:pPr>
        <w:numPr>
          <w:ilvl w:val="1"/>
          <w:numId w:val="10"/>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EAA9048" w14:textId="77777777" w:rsidR="00F707FD" w:rsidRDefault="00C510A9">
      <w:pPr>
        <w:numPr>
          <w:ilvl w:val="1"/>
          <w:numId w:val="10"/>
        </w:numPr>
        <w:spacing w:before="280" w:after="120" w:line="240" w:lineRule="auto"/>
        <w:jc w:val="both"/>
      </w:pPr>
      <w:r>
        <w:rPr>
          <w:rFonts w:ascii="Arial" w:eastAsia="Arial" w:hAnsi="Arial" w:cs="Arial"/>
          <w:sz w:val="24"/>
          <w:szCs w:val="24"/>
        </w:rPr>
        <w:lastRenderedPageBreak/>
        <w:t>A Party Processing Personal Data for the purposes of the Contract shall maintain a record of its Processing activities in accordance with Article 30 UK GDPR and shall make the record available to the other Party upon reasonable request.</w:t>
      </w:r>
    </w:p>
    <w:p w14:paraId="2EAA9049"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EAA904A" w14:textId="77777777" w:rsidR="00F707FD" w:rsidRDefault="00C510A9">
      <w:pPr>
        <w:numPr>
          <w:ilvl w:val="2"/>
          <w:numId w:val="10"/>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EAA904B"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EAA904C" w14:textId="77777777" w:rsidR="00F707FD" w:rsidRDefault="00C510A9">
      <w:pPr>
        <w:numPr>
          <w:ilvl w:val="3"/>
          <w:numId w:val="10"/>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EAA904D" w14:textId="77777777" w:rsidR="00F707FD" w:rsidRDefault="00C510A9">
      <w:pPr>
        <w:numPr>
          <w:ilvl w:val="3"/>
          <w:numId w:val="10"/>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EAA904E" w14:textId="77777777" w:rsidR="00F707FD" w:rsidRDefault="00C510A9">
      <w:pPr>
        <w:numPr>
          <w:ilvl w:val="1"/>
          <w:numId w:val="10"/>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2EAA904F"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p>
    <w:p w14:paraId="2EAA9050"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p>
    <w:p w14:paraId="2EAA9051" w14:textId="77777777" w:rsidR="00F707FD" w:rsidRDefault="00C510A9">
      <w:pPr>
        <w:numPr>
          <w:ilvl w:val="2"/>
          <w:numId w:val="10"/>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EAA9052" w14:textId="77777777" w:rsidR="00F707FD" w:rsidRDefault="00C510A9">
      <w:pPr>
        <w:numPr>
          <w:ilvl w:val="2"/>
          <w:numId w:val="10"/>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2EAA9053" w14:textId="77777777" w:rsidR="00F707FD" w:rsidRDefault="00C510A9">
      <w:pPr>
        <w:numPr>
          <w:ilvl w:val="1"/>
          <w:numId w:val="10"/>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2EAA9054" w14:textId="77777777" w:rsidR="00F707FD" w:rsidRDefault="00C510A9">
      <w:pPr>
        <w:numPr>
          <w:ilvl w:val="1"/>
          <w:numId w:val="10"/>
        </w:numPr>
        <w:spacing w:before="280" w:after="120" w:line="240" w:lineRule="auto"/>
        <w:jc w:val="both"/>
      </w:pPr>
      <w:r>
        <w:rPr>
          <w:rFonts w:ascii="Arial" w:eastAsia="Arial" w:hAnsi="Arial" w:cs="Arial"/>
          <w:sz w:val="24"/>
          <w:szCs w:val="24"/>
        </w:rPr>
        <w:lastRenderedPageBreak/>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2EAA9055" w14:textId="77777777" w:rsidR="00F707FD" w:rsidRDefault="00C510A9">
      <w:pPr>
        <w:numPr>
          <w:ilvl w:val="1"/>
          <w:numId w:val="10"/>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EAA9056" w14:textId="77777777" w:rsidR="00F707FD" w:rsidRDefault="00C510A9">
      <w:pPr>
        <w:spacing w:before="280" w:after="120" w:line="240" w:lineRule="auto"/>
        <w:ind w:left="709"/>
        <w:rPr>
          <w:rFonts w:ascii="Arial" w:eastAsia="Arial" w:hAnsi="Arial" w:cs="Arial"/>
          <w:sz w:val="24"/>
          <w:szCs w:val="24"/>
        </w:rPr>
      </w:pPr>
      <w:r>
        <w:br w:type="page"/>
      </w:r>
    </w:p>
    <w:p w14:paraId="2EAA9057" w14:textId="77777777" w:rsidR="00F707FD" w:rsidRDefault="00C510A9">
      <w:pPr>
        <w:pStyle w:val="Heading2"/>
        <w:numPr>
          <w:ilvl w:val="1"/>
          <w:numId w:val="9"/>
        </w:numPr>
        <w:tabs>
          <w:tab w:val="left" w:pos="0"/>
        </w:tabs>
        <w:spacing w:before="0" w:after="240"/>
        <w:ind w:left="709"/>
      </w:pPr>
      <w:r>
        <w:rPr>
          <w:rFonts w:ascii="Arial" w:eastAsia="Arial" w:hAnsi="Arial" w:cs="Arial"/>
          <w:sz w:val="24"/>
          <w:szCs w:val="24"/>
        </w:rPr>
        <w:lastRenderedPageBreak/>
        <w:t>Annex 1 - Processing Personal Data</w:t>
      </w:r>
    </w:p>
    <w:p w14:paraId="2EAA9058" w14:textId="77777777" w:rsidR="00F707FD" w:rsidRDefault="00C510A9">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EAA9059" w14:textId="77777777" w:rsidR="00F707FD" w:rsidRDefault="00C510A9">
      <w:pPr>
        <w:keepNext/>
        <w:numPr>
          <w:ilvl w:val="3"/>
          <w:numId w:val="11"/>
        </w:numPr>
        <w:spacing w:after="0" w:line="240" w:lineRule="auto"/>
        <w:jc w:val="both"/>
      </w:pPr>
      <w:r>
        <w:rPr>
          <w:rFonts w:ascii="Arial" w:eastAsia="Arial" w:hAnsi="Arial" w:cs="Arial"/>
          <w:sz w:val="24"/>
          <w:szCs w:val="24"/>
        </w:rPr>
        <w:t xml:space="preserve">The contact details of the Relevant Authority’s Data Protection Officer </w:t>
      </w:r>
      <w:proofErr w:type="gramStart"/>
      <w:r>
        <w:rPr>
          <w:rFonts w:ascii="Arial" w:eastAsia="Arial" w:hAnsi="Arial" w:cs="Arial"/>
          <w:sz w:val="24"/>
          <w:szCs w:val="24"/>
        </w:rPr>
        <w:t>are:</w:t>
      </w:r>
      <w:proofErr w:type="gramEnd"/>
      <w:r>
        <w:rPr>
          <w:rFonts w:ascii="Arial" w:eastAsia="Arial" w:hAnsi="Arial" w:cs="Arial"/>
          <w:sz w:val="24"/>
          <w:szCs w:val="24"/>
        </w:rPr>
        <w:t xml:space="preserve"> </w:t>
      </w:r>
      <w:r>
        <w:rPr>
          <w:rFonts w:ascii="Arial" w:eastAsia="Arial" w:hAnsi="Arial" w:cs="Arial"/>
          <w:b/>
          <w:sz w:val="24"/>
          <w:szCs w:val="24"/>
          <w:highlight w:val="yellow"/>
        </w:rPr>
        <w:t>Simone Scott - simone.scott@covid19.public-inquiry.uk</w:t>
      </w:r>
    </w:p>
    <w:p w14:paraId="2EAA905A" w14:textId="52029387" w:rsidR="00F707FD" w:rsidRDefault="00C510A9">
      <w:pPr>
        <w:keepNext/>
        <w:numPr>
          <w:ilvl w:val="3"/>
          <w:numId w:val="11"/>
        </w:numPr>
        <w:spacing w:after="0" w:line="240" w:lineRule="auto"/>
        <w:jc w:val="both"/>
      </w:pPr>
      <w:r>
        <w:rPr>
          <w:rFonts w:ascii="Arial" w:eastAsia="Arial" w:hAnsi="Arial" w:cs="Arial"/>
          <w:sz w:val="24"/>
          <w:szCs w:val="24"/>
        </w:rPr>
        <w:t xml:space="preserve">The contact details of the Supplier’s Data Protection Officer are: </w:t>
      </w:r>
      <w:r w:rsidR="00273D83">
        <w:rPr>
          <w:rFonts w:ascii="Arial" w:eastAsia="Arial" w:hAnsi="Arial" w:cs="Arial"/>
          <w:b/>
          <w:sz w:val="24"/>
          <w:szCs w:val="24"/>
          <w:highlight w:val="yellow"/>
        </w:rPr>
        <w:t>Mark Edwards – mark@rts-av.com</w:t>
      </w:r>
    </w:p>
    <w:p w14:paraId="2EAA905B" w14:textId="77777777" w:rsidR="00F707FD" w:rsidRDefault="00C510A9">
      <w:pPr>
        <w:keepNext/>
        <w:numPr>
          <w:ilvl w:val="3"/>
          <w:numId w:val="11"/>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2EAA905C" w14:textId="77777777" w:rsidR="00F707FD" w:rsidRDefault="00C510A9">
      <w:pPr>
        <w:keepNext/>
        <w:numPr>
          <w:ilvl w:val="3"/>
          <w:numId w:val="11"/>
        </w:numPr>
        <w:spacing w:after="0" w:line="240" w:lineRule="auto"/>
        <w:jc w:val="both"/>
      </w:pPr>
      <w:r>
        <w:rPr>
          <w:rFonts w:ascii="Arial" w:eastAsia="Arial" w:hAnsi="Arial" w:cs="Arial"/>
          <w:sz w:val="24"/>
          <w:szCs w:val="24"/>
        </w:rPr>
        <w:t>Any such further instructions shall be incorporated into this Annex.</w:t>
      </w:r>
    </w:p>
    <w:p w14:paraId="2EAA905D" w14:textId="77777777" w:rsidR="00F707FD" w:rsidRDefault="00F707FD">
      <w:pPr>
        <w:keepNext/>
        <w:ind w:left="720"/>
        <w:rPr>
          <w:rFonts w:ascii="Arial" w:eastAsia="Arial" w:hAnsi="Arial" w:cs="Arial"/>
          <w:sz w:val="24"/>
          <w:szCs w:val="24"/>
        </w:rPr>
      </w:pPr>
    </w:p>
    <w:tbl>
      <w:tblPr>
        <w:tblStyle w:val="a0"/>
        <w:tblW w:w="96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F707FD" w14:paraId="2EAA9060"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EAA905E" w14:textId="77777777" w:rsidR="00F707FD" w:rsidRDefault="00C510A9">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EAA905F" w14:textId="77777777" w:rsidR="00F707FD" w:rsidRDefault="00C510A9">
            <w:pPr>
              <w:jc w:val="center"/>
            </w:pPr>
            <w:r>
              <w:rPr>
                <w:rFonts w:ascii="Arial" w:eastAsia="Arial" w:hAnsi="Arial" w:cs="Arial"/>
                <w:b/>
                <w:sz w:val="24"/>
                <w:szCs w:val="24"/>
              </w:rPr>
              <w:t>Details</w:t>
            </w:r>
          </w:p>
        </w:tc>
      </w:tr>
      <w:tr w:rsidR="00F707FD" w14:paraId="2EAA9063"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1" w14:textId="77777777" w:rsidR="00F707FD" w:rsidRDefault="00C510A9">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2" w14:textId="77777777" w:rsidR="00F707FD" w:rsidRDefault="00C510A9">
            <w:pPr>
              <w:spacing w:before="240" w:after="240" w:line="240" w:lineRule="auto"/>
              <w:jc w:val="both"/>
              <w:rPr>
                <w:rFonts w:ascii="Arial" w:eastAsia="Arial" w:hAnsi="Arial" w:cs="Arial"/>
                <w:sz w:val="24"/>
                <w:szCs w:val="24"/>
              </w:rPr>
            </w:pPr>
            <w:r>
              <w:rPr>
                <w:rFonts w:ascii="Arial" w:eastAsia="Arial" w:hAnsi="Arial" w:cs="Arial"/>
                <w:sz w:val="24"/>
                <w:szCs w:val="24"/>
              </w:rPr>
              <w:t xml:space="preserve">The Parties acknowledge that for the purposes of Data Protection Legislation, the Customer (the Inquiry)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Contractor (RTS) is the Processor in regards to the provision of AV, transcript and presentation of electronic evidence services to the Inquiry.</w:t>
            </w:r>
          </w:p>
        </w:tc>
      </w:tr>
      <w:tr w:rsidR="00F707FD" w14:paraId="2EAA9066" w14:textId="77777777">
        <w:trPr>
          <w:trHeight w:val="11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4" w14:textId="77777777" w:rsidR="00F707FD" w:rsidRDefault="00C510A9">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5" w14:textId="77777777" w:rsidR="00F707FD" w:rsidRDefault="00C510A9">
            <w:r>
              <w:rPr>
                <w:rFonts w:ascii="Arial" w:eastAsia="Arial" w:hAnsi="Arial" w:cs="Arial"/>
                <w:sz w:val="24"/>
                <w:szCs w:val="24"/>
              </w:rPr>
              <w:t>The data processing is contracted to take place between February 2023 and the contract end date.</w:t>
            </w:r>
          </w:p>
        </w:tc>
      </w:tr>
      <w:tr w:rsidR="00F707FD" w14:paraId="2EAA906B"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7" w14:textId="77777777" w:rsidR="00F707FD" w:rsidRDefault="00C510A9">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8" w14:textId="77777777" w:rsidR="00F707FD" w:rsidRDefault="00C510A9">
            <w:pPr>
              <w:rPr>
                <w:rFonts w:ascii="Arial" w:eastAsia="Arial" w:hAnsi="Arial" w:cs="Arial"/>
                <w:sz w:val="24"/>
                <w:szCs w:val="24"/>
              </w:rPr>
            </w:pPr>
            <w:r>
              <w:rPr>
                <w:rFonts w:ascii="Arial" w:eastAsia="Arial" w:hAnsi="Arial" w:cs="Arial"/>
                <w:sz w:val="24"/>
                <w:szCs w:val="24"/>
              </w:rPr>
              <w:t xml:space="preserve">The Covid-19 Inquiry will have live hearings, during which, RTS will provide the Covid-19 Inquiry with AV services for the hearings including ensuring all hearings are recorded (video and audio). These recordings will be reviewed, edited, redacted and then published on online platforms such as YouTube. The Covid-19 Inquiry will be able to review any recordings via </w:t>
            </w:r>
            <w:proofErr w:type="spellStart"/>
            <w:r>
              <w:rPr>
                <w:rFonts w:ascii="Arial" w:eastAsia="Arial" w:hAnsi="Arial" w:cs="Arial"/>
                <w:sz w:val="24"/>
                <w:szCs w:val="24"/>
              </w:rPr>
              <w:t>eGRESS</w:t>
            </w:r>
            <w:proofErr w:type="spellEnd"/>
            <w:r>
              <w:rPr>
                <w:rFonts w:ascii="Arial" w:eastAsia="Arial" w:hAnsi="Arial" w:cs="Arial"/>
                <w:sz w:val="24"/>
                <w:szCs w:val="24"/>
              </w:rPr>
              <w:t xml:space="preserve">. </w:t>
            </w:r>
          </w:p>
          <w:p w14:paraId="2EAA9069" w14:textId="77777777" w:rsidR="00F707FD" w:rsidRDefault="00C510A9">
            <w:pPr>
              <w:rPr>
                <w:rFonts w:ascii="Arial" w:eastAsia="Arial" w:hAnsi="Arial" w:cs="Arial"/>
                <w:sz w:val="24"/>
                <w:szCs w:val="24"/>
              </w:rPr>
            </w:pPr>
            <w:r>
              <w:rPr>
                <w:rFonts w:ascii="Arial" w:eastAsia="Arial" w:hAnsi="Arial" w:cs="Arial"/>
                <w:sz w:val="24"/>
                <w:szCs w:val="24"/>
              </w:rPr>
              <w:t xml:space="preserve">RTS will also publish transcripts from the hearings. </w:t>
            </w:r>
          </w:p>
          <w:p w14:paraId="2EAA906A" w14:textId="77777777" w:rsidR="00F707FD" w:rsidRDefault="00C510A9">
            <w:pPr>
              <w:rPr>
                <w:rFonts w:ascii="Arial" w:eastAsia="Arial" w:hAnsi="Arial" w:cs="Arial"/>
                <w:sz w:val="24"/>
                <w:szCs w:val="24"/>
              </w:rPr>
            </w:pPr>
            <w:r>
              <w:rPr>
                <w:rFonts w:ascii="Arial" w:eastAsia="Arial" w:hAnsi="Arial" w:cs="Arial"/>
                <w:sz w:val="24"/>
                <w:szCs w:val="24"/>
              </w:rPr>
              <w:t xml:space="preserve">RTS will also present electronic evidence at the hearings via screens. RTS will be sent evidence via </w:t>
            </w:r>
            <w:proofErr w:type="spellStart"/>
            <w:r>
              <w:rPr>
                <w:rFonts w:ascii="Arial" w:eastAsia="Arial" w:hAnsi="Arial" w:cs="Arial"/>
                <w:sz w:val="24"/>
                <w:szCs w:val="24"/>
              </w:rPr>
              <w:t>eGRESS</w:t>
            </w:r>
            <w:proofErr w:type="spellEnd"/>
            <w:r>
              <w:rPr>
                <w:rFonts w:ascii="Arial" w:eastAsia="Arial" w:hAnsi="Arial" w:cs="Arial"/>
                <w:sz w:val="24"/>
                <w:szCs w:val="24"/>
              </w:rPr>
              <w:t xml:space="preserve">. If </w:t>
            </w:r>
            <w:proofErr w:type="spellStart"/>
            <w:r>
              <w:rPr>
                <w:rFonts w:ascii="Arial" w:eastAsia="Arial" w:hAnsi="Arial" w:cs="Arial"/>
                <w:sz w:val="24"/>
                <w:szCs w:val="24"/>
              </w:rPr>
              <w:t>eGRESS</w:t>
            </w:r>
            <w:proofErr w:type="spellEnd"/>
            <w:r>
              <w:rPr>
                <w:rFonts w:ascii="Arial" w:eastAsia="Arial" w:hAnsi="Arial" w:cs="Arial"/>
                <w:sz w:val="24"/>
                <w:szCs w:val="24"/>
              </w:rPr>
              <w:t xml:space="preserve"> was </w:t>
            </w:r>
            <w:proofErr w:type="gramStart"/>
            <w:r>
              <w:rPr>
                <w:rFonts w:ascii="Arial" w:eastAsia="Arial" w:hAnsi="Arial" w:cs="Arial"/>
                <w:sz w:val="24"/>
                <w:szCs w:val="24"/>
              </w:rPr>
              <w:t>unavailable</w:t>
            </w:r>
            <w:proofErr w:type="gramEnd"/>
            <w:r>
              <w:rPr>
                <w:rFonts w:ascii="Arial" w:eastAsia="Arial" w:hAnsi="Arial" w:cs="Arial"/>
                <w:sz w:val="24"/>
                <w:szCs w:val="24"/>
              </w:rPr>
              <w:t xml:space="preserve"> then this would be sent via </w:t>
            </w:r>
            <w:proofErr w:type="spellStart"/>
            <w:r>
              <w:rPr>
                <w:rFonts w:ascii="Arial" w:eastAsia="Arial" w:hAnsi="Arial" w:cs="Arial"/>
                <w:sz w:val="24"/>
                <w:szCs w:val="24"/>
              </w:rPr>
              <w:t>eMail</w:t>
            </w:r>
            <w:proofErr w:type="spellEnd"/>
            <w:r>
              <w:rPr>
                <w:rFonts w:ascii="Arial" w:eastAsia="Arial" w:hAnsi="Arial" w:cs="Arial"/>
                <w:sz w:val="24"/>
                <w:szCs w:val="24"/>
              </w:rPr>
              <w:t xml:space="preserve"> or encrypted USB. </w:t>
            </w:r>
          </w:p>
        </w:tc>
      </w:tr>
      <w:tr w:rsidR="00F707FD" w14:paraId="2EAA906F"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6C" w14:textId="77777777" w:rsidR="00F707FD" w:rsidRDefault="00C510A9">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6D" w14:textId="77777777" w:rsidR="00F707FD" w:rsidRDefault="00C510A9">
            <w:pPr>
              <w:rPr>
                <w:rFonts w:ascii="Arial" w:eastAsia="Arial" w:hAnsi="Arial" w:cs="Arial"/>
                <w:sz w:val="24"/>
                <w:szCs w:val="24"/>
              </w:rPr>
            </w:pPr>
            <w:r>
              <w:rPr>
                <w:rFonts w:ascii="Arial" w:eastAsia="Arial" w:hAnsi="Arial" w:cs="Arial"/>
                <w:sz w:val="24"/>
                <w:szCs w:val="24"/>
              </w:rPr>
              <w:t>Personal data - voice, images, demographics, employer information, financial information</w:t>
            </w:r>
          </w:p>
          <w:p w14:paraId="2EAA906E" w14:textId="77777777" w:rsidR="00F707FD" w:rsidRDefault="00C510A9">
            <w:pPr>
              <w:rPr>
                <w:rFonts w:ascii="Arial" w:eastAsia="Arial" w:hAnsi="Arial" w:cs="Arial"/>
                <w:sz w:val="24"/>
                <w:szCs w:val="24"/>
              </w:rPr>
            </w:pPr>
            <w:r>
              <w:rPr>
                <w:rFonts w:ascii="Arial" w:eastAsia="Arial" w:hAnsi="Arial" w:cs="Arial"/>
                <w:sz w:val="24"/>
                <w:szCs w:val="24"/>
              </w:rPr>
              <w:t>Special category data - health, religion, ethnicity and criminal data.</w:t>
            </w:r>
          </w:p>
        </w:tc>
      </w:tr>
      <w:tr w:rsidR="00F707FD" w14:paraId="2EAA9072" w14:textId="77777777">
        <w:trPr>
          <w:trHeight w:val="108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70" w14:textId="77777777" w:rsidR="00F707FD" w:rsidRDefault="00C510A9">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71" w14:textId="77777777" w:rsidR="00F707FD" w:rsidRDefault="00C510A9">
            <w:r>
              <w:rPr>
                <w:rFonts w:ascii="Arial" w:eastAsia="Arial" w:hAnsi="Arial" w:cs="Arial"/>
                <w:sz w:val="24"/>
                <w:szCs w:val="24"/>
              </w:rPr>
              <w:t xml:space="preserve">Members of the public, experts, legal teams and any other witnesses to the Inquiry. </w:t>
            </w:r>
          </w:p>
        </w:tc>
      </w:tr>
      <w:tr w:rsidR="00F707FD" w14:paraId="2EAA9078"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AA9073" w14:textId="77777777" w:rsidR="00F707FD" w:rsidRDefault="00C510A9">
            <w:r>
              <w:rPr>
                <w:rFonts w:ascii="Arial" w:eastAsia="Arial" w:hAnsi="Arial" w:cs="Arial"/>
                <w:sz w:val="24"/>
                <w:szCs w:val="24"/>
              </w:rPr>
              <w:t>Plan for return and destruction of the data once the Processing is complete</w:t>
            </w:r>
          </w:p>
          <w:p w14:paraId="2EAA9074" w14:textId="77777777" w:rsidR="00F707FD" w:rsidRDefault="00C510A9">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EAA9075" w14:textId="77777777" w:rsidR="00F707FD" w:rsidRDefault="00C510A9">
            <w:pPr>
              <w:spacing w:after="0" w:line="240" w:lineRule="auto"/>
              <w:rPr>
                <w:rFonts w:ascii="Arial" w:eastAsia="Arial" w:hAnsi="Arial" w:cs="Arial"/>
                <w:sz w:val="24"/>
                <w:szCs w:val="24"/>
              </w:rPr>
            </w:pPr>
            <w:r>
              <w:rPr>
                <w:rFonts w:ascii="Arial" w:eastAsia="Arial" w:hAnsi="Arial" w:cs="Arial"/>
                <w:sz w:val="24"/>
                <w:szCs w:val="24"/>
              </w:rPr>
              <w:t>Data will be retained by the supplier until the contract end date, shortly before which time the supplier will be required to handle data according to the instructions of the Inquiry.</w:t>
            </w:r>
          </w:p>
          <w:p w14:paraId="2EAA9076" w14:textId="77777777" w:rsidR="00F707FD" w:rsidRDefault="00C510A9">
            <w:pPr>
              <w:spacing w:before="240" w:after="0"/>
              <w:rPr>
                <w:rFonts w:ascii="Times New Roman" w:eastAsia="Times New Roman" w:hAnsi="Times New Roman" w:cs="Times New Roman"/>
                <w:sz w:val="24"/>
                <w:szCs w:val="24"/>
              </w:rPr>
            </w:pPr>
            <w:r>
              <w:rPr>
                <w:rFonts w:ascii="Arial" w:eastAsia="Arial" w:hAnsi="Arial" w:cs="Arial"/>
                <w:sz w:val="24"/>
                <w:szCs w:val="24"/>
              </w:rPr>
              <w:t>RTS must not share data with any third parties, unless with explicit agreement with the Inquiry.</w:t>
            </w:r>
          </w:p>
          <w:p w14:paraId="2EAA9077" w14:textId="77777777" w:rsidR="00F707FD" w:rsidRDefault="00F707FD">
            <w:pPr>
              <w:spacing w:before="240" w:after="0"/>
              <w:rPr>
                <w:rFonts w:ascii="Arial" w:eastAsia="Arial" w:hAnsi="Arial" w:cs="Arial"/>
                <w:i/>
                <w:sz w:val="24"/>
                <w:szCs w:val="24"/>
              </w:rPr>
            </w:pPr>
          </w:p>
        </w:tc>
      </w:tr>
    </w:tbl>
    <w:p w14:paraId="2EAA9079" w14:textId="77777777" w:rsidR="00F707FD" w:rsidRDefault="00F707FD">
      <w:pPr>
        <w:rPr>
          <w:rFonts w:ascii="Arial" w:eastAsia="Arial" w:hAnsi="Arial" w:cs="Arial"/>
          <w:b/>
          <w:sz w:val="24"/>
          <w:szCs w:val="24"/>
        </w:rPr>
      </w:pPr>
    </w:p>
    <w:p w14:paraId="2EAA907A" w14:textId="77777777" w:rsidR="00F707FD" w:rsidRDefault="00C510A9">
      <w:pPr>
        <w:rPr>
          <w:rFonts w:ascii="Arial" w:eastAsia="Arial" w:hAnsi="Arial" w:cs="Arial"/>
          <w:b/>
          <w:sz w:val="24"/>
          <w:szCs w:val="24"/>
        </w:rPr>
      </w:pPr>
      <w:r>
        <w:br w:type="page"/>
      </w:r>
    </w:p>
    <w:p w14:paraId="2EAA907B" w14:textId="77777777" w:rsidR="00F707FD" w:rsidRDefault="00C510A9">
      <w:r>
        <w:rPr>
          <w:rFonts w:ascii="Arial" w:eastAsia="Arial" w:hAnsi="Arial" w:cs="Arial"/>
          <w:b/>
          <w:sz w:val="24"/>
          <w:szCs w:val="24"/>
        </w:rPr>
        <w:lastRenderedPageBreak/>
        <w:t>Annex 2 - Joint Controller Agreement - NOT USED</w:t>
      </w:r>
    </w:p>
    <w:p w14:paraId="2EAA907C" w14:textId="77777777" w:rsidR="00F707FD" w:rsidRDefault="00C510A9">
      <w:pPr>
        <w:keepNext/>
      </w:pPr>
      <w:r>
        <w:rPr>
          <w:rFonts w:ascii="Arial" w:eastAsia="Arial" w:hAnsi="Arial" w:cs="Arial"/>
          <w:b/>
          <w:sz w:val="24"/>
          <w:szCs w:val="24"/>
        </w:rPr>
        <w:t>1. Joint Controller Status and Allocation of Responsibilities</w:t>
      </w:r>
    </w:p>
    <w:p w14:paraId="2EAA907D" w14:textId="77777777" w:rsidR="00F707FD" w:rsidRDefault="00C510A9">
      <w:pPr>
        <w:keepNext/>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p>
    <w:p w14:paraId="2EAA907E" w14:textId="77777777" w:rsidR="00F707FD" w:rsidRDefault="00C510A9">
      <w:pPr>
        <w:keepNext/>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[Supplier/Relevant Authority]:</w:t>
      </w:r>
    </w:p>
    <w:p w14:paraId="2EAA907F" w14:textId="77777777" w:rsidR="00F707FD" w:rsidRDefault="00C510A9">
      <w:pPr>
        <w:numPr>
          <w:ilvl w:val="2"/>
          <w:numId w:val="10"/>
        </w:numPr>
        <w:spacing w:before="280" w:after="120" w:line="240" w:lineRule="auto"/>
        <w:jc w:val="both"/>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2EAA9080" w14:textId="77777777" w:rsidR="00F707FD" w:rsidRDefault="00C510A9">
      <w:pPr>
        <w:numPr>
          <w:ilvl w:val="2"/>
          <w:numId w:val="10"/>
        </w:numPr>
        <w:spacing w:before="280" w:after="120" w:line="240" w:lineRule="auto"/>
        <w:jc w:val="both"/>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2EAA9081"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2EAA9082" w14:textId="77777777" w:rsidR="00F707FD" w:rsidRDefault="00C510A9">
      <w:pPr>
        <w:numPr>
          <w:ilvl w:val="2"/>
          <w:numId w:val="10"/>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EAA9083" w14:textId="77777777" w:rsidR="00F707FD" w:rsidRDefault="00C510A9">
      <w:pPr>
        <w:numPr>
          <w:ilvl w:val="2"/>
          <w:numId w:val="10"/>
        </w:numPr>
        <w:spacing w:before="280" w:after="120" w:line="240" w:lineRule="auto"/>
        <w:jc w:val="both"/>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w:t>
      </w:r>
      <w:proofErr w:type="gramStart"/>
      <w:r>
        <w:rPr>
          <w:rFonts w:ascii="Arial" w:eastAsia="Arial" w:hAnsi="Arial" w:cs="Arial"/>
          <w:sz w:val="24"/>
          <w:szCs w:val="24"/>
        </w:rPr>
        <w:t>all of</w:t>
      </w:r>
      <w:proofErr w:type="gramEnd"/>
      <w:r>
        <w:rPr>
          <w:rFonts w:ascii="Arial" w:eastAsia="Arial" w:hAnsi="Arial" w:cs="Arial"/>
          <w:sz w:val="24"/>
          <w:szCs w:val="24"/>
        </w:rPr>
        <w:t xml:space="preserve"> its public facing services and marketing).</w:t>
      </w:r>
    </w:p>
    <w:p w14:paraId="2EAA9084" w14:textId="77777777" w:rsidR="00F707FD" w:rsidRDefault="00C510A9">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EAA9085" w14:textId="77777777" w:rsidR="00F707FD" w:rsidRDefault="00C510A9">
      <w:pPr>
        <w:numPr>
          <w:ilvl w:val="2"/>
          <w:numId w:val="11"/>
        </w:numPr>
        <w:spacing w:after="240" w:line="240" w:lineRule="auto"/>
        <w:jc w:val="both"/>
      </w:pPr>
      <w:r>
        <w:rPr>
          <w:rFonts w:ascii="Arial" w:eastAsia="Arial" w:hAnsi="Arial" w:cs="Arial"/>
          <w:b/>
          <w:color w:val="000000"/>
          <w:sz w:val="24"/>
          <w:szCs w:val="24"/>
        </w:rPr>
        <w:t>Undertakings of both Parties</w:t>
      </w:r>
    </w:p>
    <w:p w14:paraId="2EAA9086" w14:textId="77777777" w:rsidR="00F707FD" w:rsidRDefault="00C510A9">
      <w:pPr>
        <w:numPr>
          <w:ilvl w:val="3"/>
          <w:numId w:val="11"/>
        </w:numPr>
        <w:spacing w:after="240" w:line="240" w:lineRule="auto"/>
        <w:jc w:val="both"/>
      </w:pPr>
      <w:r>
        <w:rPr>
          <w:rFonts w:ascii="Arial" w:eastAsia="Arial" w:hAnsi="Arial" w:cs="Arial"/>
          <w:color w:val="000000"/>
          <w:sz w:val="24"/>
          <w:szCs w:val="24"/>
        </w:rPr>
        <w:t>The Supplier and the Relevant Authority each undertake that they shall:</w:t>
      </w:r>
    </w:p>
    <w:p w14:paraId="2EAA9087"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EAA9088"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2EAA9089"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p>
    <w:p w14:paraId="2EAA908A"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2EAA908B"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14:paraId="2EAA908C"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2EAA908D" w14:textId="77777777" w:rsidR="00F707FD" w:rsidRDefault="00C510A9">
      <w:pPr>
        <w:ind w:left="720"/>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p>
    <w:p w14:paraId="2EAA908E" w14:textId="77777777" w:rsidR="00F707FD" w:rsidRDefault="00C510A9">
      <w:pPr>
        <w:numPr>
          <w:ilvl w:val="2"/>
          <w:numId w:val="5"/>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p>
    <w:p w14:paraId="2EAA908F"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2EAA9090"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2EAA9091"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2EAA9092" w14:textId="77777777" w:rsidR="00F707FD" w:rsidRDefault="00C510A9">
      <w:pPr>
        <w:numPr>
          <w:ilvl w:val="2"/>
          <w:numId w:val="5"/>
        </w:numPr>
        <w:spacing w:before="280" w:after="120" w:line="240" w:lineRule="auto"/>
        <w:jc w:val="both"/>
      </w:pPr>
      <w:r>
        <w:rPr>
          <w:rFonts w:ascii="Arial" w:eastAsia="Arial" w:hAnsi="Arial" w:cs="Arial"/>
          <w:sz w:val="24"/>
          <w:szCs w:val="24"/>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2EAA9093" w14:textId="77777777" w:rsidR="00F707FD" w:rsidRDefault="00C510A9">
      <w:pPr>
        <w:numPr>
          <w:ilvl w:val="2"/>
          <w:numId w:val="5"/>
        </w:numPr>
        <w:spacing w:before="280" w:after="120" w:line="240" w:lineRule="auto"/>
        <w:jc w:val="both"/>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EAA9094"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are aware of and comply with their duties under this Annex 2 (Joint Controller Agreement) and those in respect of Confidential </w:t>
      </w:r>
      <w:proofErr w:type="gramStart"/>
      <w:r>
        <w:rPr>
          <w:rFonts w:ascii="Arial" w:eastAsia="Arial" w:hAnsi="Arial" w:cs="Arial"/>
          <w:sz w:val="24"/>
          <w:szCs w:val="24"/>
        </w:rPr>
        <w:t>Information;</w:t>
      </w:r>
      <w:proofErr w:type="gramEnd"/>
    </w:p>
    <w:p w14:paraId="2EAA9095"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2EAA9096"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2EAA9097"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14:paraId="2EAA9098"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2EAA9099"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EAA909A"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state of technological development; and</w:t>
      </w:r>
    </w:p>
    <w:p w14:paraId="2EAA909B" w14:textId="77777777" w:rsidR="00F707FD" w:rsidRDefault="00C510A9">
      <w:pPr>
        <w:numPr>
          <w:ilvl w:val="3"/>
          <w:numId w:val="5"/>
        </w:numPr>
        <w:spacing w:before="280" w:after="120" w:line="240" w:lineRule="auto"/>
        <w:ind w:hanging="707"/>
        <w:jc w:val="both"/>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2EAA909C"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EAA909D" w14:textId="77777777" w:rsidR="00F707FD" w:rsidRDefault="00C510A9">
      <w:pPr>
        <w:numPr>
          <w:ilvl w:val="2"/>
          <w:numId w:val="5"/>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2EAA909E" w14:textId="77777777" w:rsidR="00F707FD" w:rsidRDefault="00C510A9">
      <w:pPr>
        <w:numPr>
          <w:ilvl w:val="3"/>
          <w:numId w:val="11"/>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EAA909F" w14:textId="77777777" w:rsidR="00F707FD" w:rsidRDefault="00C510A9">
      <w:pPr>
        <w:numPr>
          <w:ilvl w:val="2"/>
          <w:numId w:val="11"/>
        </w:numPr>
        <w:spacing w:after="240" w:line="240" w:lineRule="auto"/>
        <w:jc w:val="both"/>
      </w:pPr>
      <w:r>
        <w:rPr>
          <w:rFonts w:ascii="Arial" w:eastAsia="Arial" w:hAnsi="Arial" w:cs="Arial"/>
          <w:b/>
          <w:color w:val="000000"/>
          <w:sz w:val="24"/>
          <w:szCs w:val="24"/>
        </w:rPr>
        <w:t>Data Protection Breach</w:t>
      </w:r>
    </w:p>
    <w:p w14:paraId="2EAA90A0" w14:textId="77777777" w:rsidR="00F707FD" w:rsidRDefault="00C510A9">
      <w:pPr>
        <w:numPr>
          <w:ilvl w:val="3"/>
          <w:numId w:val="11"/>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EAA90A1" w14:textId="77777777" w:rsidR="00F707FD" w:rsidRDefault="00C510A9">
      <w:pPr>
        <w:numPr>
          <w:ilvl w:val="2"/>
          <w:numId w:val="1"/>
        </w:numPr>
        <w:spacing w:before="280" w:after="120" w:line="240" w:lineRule="auto"/>
        <w:jc w:val="both"/>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2EAA90A2" w14:textId="77777777" w:rsidR="00F707FD" w:rsidRDefault="00C510A9">
      <w:pPr>
        <w:numPr>
          <w:ilvl w:val="2"/>
          <w:numId w:val="1"/>
        </w:numPr>
        <w:spacing w:before="280" w:after="120" w:line="240" w:lineRule="auto"/>
        <w:jc w:val="both"/>
      </w:pPr>
      <w:r>
        <w:rPr>
          <w:rFonts w:ascii="Arial" w:eastAsia="Arial" w:hAnsi="Arial" w:cs="Arial"/>
          <w:sz w:val="24"/>
          <w:szCs w:val="24"/>
        </w:rPr>
        <w:t>all reasonable assistance, including:</w:t>
      </w:r>
    </w:p>
    <w:p w14:paraId="2EAA90A3"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2EAA90A4"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Data </w:t>
      </w:r>
      <w:proofErr w:type="gramStart"/>
      <w:r>
        <w:rPr>
          <w:rFonts w:ascii="Arial" w:eastAsia="Arial" w:hAnsi="Arial" w:cs="Arial"/>
          <w:sz w:val="24"/>
          <w:szCs w:val="24"/>
        </w:rPr>
        <w:t>Breach;</w:t>
      </w:r>
      <w:proofErr w:type="gramEnd"/>
    </w:p>
    <w:p w14:paraId="2EAA90A5"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2EAA90A6" w14:textId="77777777" w:rsidR="00F707FD" w:rsidRDefault="00C510A9">
      <w:pPr>
        <w:numPr>
          <w:ilvl w:val="3"/>
          <w:numId w:val="1"/>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EAA90A7" w14:textId="77777777" w:rsidR="00F707FD" w:rsidRDefault="00C510A9">
      <w:pPr>
        <w:numPr>
          <w:ilvl w:val="3"/>
          <w:numId w:val="11"/>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EAA90A8" w14:textId="77777777" w:rsidR="00F707FD" w:rsidRDefault="00C510A9">
      <w:pPr>
        <w:numPr>
          <w:ilvl w:val="2"/>
          <w:numId w:val="3"/>
        </w:numPr>
        <w:spacing w:before="280" w:after="120" w:line="240" w:lineRule="auto"/>
        <w:jc w:val="both"/>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Breach;</w:t>
      </w:r>
      <w:proofErr w:type="gramEnd"/>
    </w:p>
    <w:p w14:paraId="2EAA90A9" w14:textId="77777777" w:rsidR="00F707FD" w:rsidRDefault="00C510A9">
      <w:pPr>
        <w:numPr>
          <w:ilvl w:val="2"/>
          <w:numId w:val="3"/>
        </w:numPr>
        <w:spacing w:before="280" w:after="120" w:line="240" w:lineRule="auto"/>
        <w:jc w:val="both"/>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2EAA90AA" w14:textId="77777777" w:rsidR="00F707FD" w:rsidRDefault="00C510A9">
      <w:pPr>
        <w:numPr>
          <w:ilvl w:val="2"/>
          <w:numId w:val="3"/>
        </w:numPr>
        <w:spacing w:before="280" w:after="120" w:line="240" w:lineRule="auto"/>
        <w:jc w:val="both"/>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2EAA90AB" w14:textId="77777777" w:rsidR="00F707FD" w:rsidRDefault="00C510A9">
      <w:pPr>
        <w:numPr>
          <w:ilvl w:val="2"/>
          <w:numId w:val="3"/>
        </w:numPr>
        <w:spacing w:before="280" w:after="120" w:line="240" w:lineRule="auto"/>
        <w:jc w:val="both"/>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2EAA90AC" w14:textId="77777777" w:rsidR="00F707FD" w:rsidRDefault="00C510A9">
      <w:pPr>
        <w:numPr>
          <w:ilvl w:val="2"/>
          <w:numId w:val="3"/>
        </w:numPr>
        <w:spacing w:before="280" w:after="120" w:line="240" w:lineRule="auto"/>
        <w:jc w:val="both"/>
      </w:pPr>
      <w:r>
        <w:rPr>
          <w:rFonts w:ascii="Arial" w:eastAsia="Arial" w:hAnsi="Arial" w:cs="Arial"/>
          <w:sz w:val="24"/>
          <w:szCs w:val="24"/>
        </w:rPr>
        <w:t>measures taken or proposed to be taken to address the Personal Data Breach; and</w:t>
      </w:r>
    </w:p>
    <w:p w14:paraId="2EAA90AD" w14:textId="77777777" w:rsidR="00F707FD" w:rsidRDefault="00C510A9">
      <w:pPr>
        <w:numPr>
          <w:ilvl w:val="2"/>
          <w:numId w:val="3"/>
        </w:numPr>
        <w:spacing w:before="280" w:after="120" w:line="240" w:lineRule="auto"/>
        <w:jc w:val="both"/>
      </w:pPr>
      <w:r>
        <w:rPr>
          <w:rFonts w:ascii="Arial" w:eastAsia="Arial" w:hAnsi="Arial" w:cs="Arial"/>
          <w:sz w:val="24"/>
          <w:szCs w:val="24"/>
        </w:rPr>
        <w:t>describe the likely consequences of the Personal Data Breach.</w:t>
      </w:r>
    </w:p>
    <w:p w14:paraId="2EAA90AE" w14:textId="77777777" w:rsidR="00F707FD" w:rsidRDefault="00C510A9">
      <w:pPr>
        <w:numPr>
          <w:ilvl w:val="2"/>
          <w:numId w:val="11"/>
        </w:numPr>
        <w:spacing w:after="240" w:line="240" w:lineRule="auto"/>
        <w:jc w:val="both"/>
      </w:pPr>
      <w:r>
        <w:rPr>
          <w:rFonts w:ascii="Arial" w:eastAsia="Arial" w:hAnsi="Arial" w:cs="Arial"/>
          <w:b/>
          <w:color w:val="000000"/>
          <w:sz w:val="24"/>
          <w:szCs w:val="24"/>
        </w:rPr>
        <w:t>Audit</w:t>
      </w:r>
    </w:p>
    <w:p w14:paraId="2EAA90AF" w14:textId="77777777" w:rsidR="00F707FD" w:rsidRDefault="00C510A9">
      <w:pPr>
        <w:numPr>
          <w:ilvl w:val="3"/>
          <w:numId w:val="11"/>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2EAA90B0" w14:textId="77777777" w:rsidR="00F707FD" w:rsidRDefault="00C510A9">
      <w:pPr>
        <w:numPr>
          <w:ilvl w:val="2"/>
          <w:numId w:val="2"/>
        </w:numPr>
        <w:spacing w:before="280" w:after="120" w:line="240" w:lineRule="auto"/>
        <w:jc w:val="both"/>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EAA90B1" w14:textId="77777777" w:rsidR="00F707FD" w:rsidRDefault="00C510A9">
      <w:pPr>
        <w:numPr>
          <w:ilvl w:val="2"/>
          <w:numId w:val="2"/>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2EAA90B2" w14:textId="77777777" w:rsidR="00F707FD" w:rsidRDefault="00F707FD">
      <w:pPr>
        <w:spacing w:before="280" w:after="120" w:line="240" w:lineRule="auto"/>
        <w:ind w:left="809"/>
        <w:jc w:val="both"/>
        <w:rPr>
          <w:rFonts w:ascii="Arial" w:eastAsia="Arial" w:hAnsi="Arial" w:cs="Arial"/>
          <w:sz w:val="24"/>
          <w:szCs w:val="24"/>
        </w:rPr>
      </w:pPr>
    </w:p>
    <w:p w14:paraId="2EAA90B3" w14:textId="77777777" w:rsidR="00F707FD" w:rsidRDefault="00C510A9">
      <w:pPr>
        <w:numPr>
          <w:ilvl w:val="3"/>
          <w:numId w:val="11"/>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2EAA90B4" w14:textId="77777777" w:rsidR="00F707FD" w:rsidRDefault="00C510A9">
      <w:pPr>
        <w:numPr>
          <w:ilvl w:val="2"/>
          <w:numId w:val="11"/>
        </w:numPr>
        <w:spacing w:after="240" w:line="240" w:lineRule="auto"/>
        <w:jc w:val="both"/>
      </w:pPr>
      <w:r>
        <w:rPr>
          <w:rFonts w:ascii="Arial" w:eastAsia="Arial" w:hAnsi="Arial" w:cs="Arial"/>
          <w:b/>
          <w:color w:val="000000"/>
          <w:sz w:val="24"/>
          <w:szCs w:val="24"/>
        </w:rPr>
        <w:t>Impact Assessments</w:t>
      </w:r>
    </w:p>
    <w:p w14:paraId="2EAA90B5" w14:textId="77777777" w:rsidR="00F707FD" w:rsidRDefault="00C510A9">
      <w:pPr>
        <w:numPr>
          <w:ilvl w:val="3"/>
          <w:numId w:val="11"/>
        </w:numPr>
        <w:spacing w:after="240" w:line="240" w:lineRule="auto"/>
        <w:jc w:val="both"/>
      </w:pPr>
      <w:r>
        <w:rPr>
          <w:rFonts w:ascii="Arial" w:eastAsia="Arial" w:hAnsi="Arial" w:cs="Arial"/>
          <w:color w:val="000000"/>
          <w:sz w:val="24"/>
          <w:szCs w:val="24"/>
        </w:rPr>
        <w:t>The Parties shall:</w:t>
      </w:r>
    </w:p>
    <w:p w14:paraId="2EAA90B6" w14:textId="77777777" w:rsidR="00F707FD" w:rsidRDefault="00C510A9">
      <w:pPr>
        <w:numPr>
          <w:ilvl w:val="2"/>
          <w:numId w:val="4"/>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2EAA90B7" w14:textId="77777777" w:rsidR="00F707FD" w:rsidRDefault="00F707FD">
      <w:pPr>
        <w:spacing w:after="80" w:line="240" w:lineRule="auto"/>
        <w:ind w:left="11"/>
        <w:rPr>
          <w:rFonts w:ascii="Arial" w:eastAsia="Arial" w:hAnsi="Arial" w:cs="Arial"/>
          <w:sz w:val="24"/>
          <w:szCs w:val="24"/>
        </w:rPr>
      </w:pPr>
    </w:p>
    <w:p w14:paraId="2EAA90B8" w14:textId="77777777" w:rsidR="00F707FD" w:rsidRDefault="00C510A9">
      <w:pPr>
        <w:numPr>
          <w:ilvl w:val="2"/>
          <w:numId w:val="4"/>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2EAA90B9" w14:textId="77777777" w:rsidR="00F707FD" w:rsidRDefault="00F707FD">
      <w:pPr>
        <w:keepNext/>
        <w:rPr>
          <w:rFonts w:ascii="Arial" w:eastAsia="Arial" w:hAnsi="Arial" w:cs="Arial"/>
          <w:sz w:val="24"/>
          <w:szCs w:val="24"/>
        </w:rPr>
      </w:pPr>
    </w:p>
    <w:p w14:paraId="2EAA90BA" w14:textId="77777777" w:rsidR="00F707FD" w:rsidRDefault="00C510A9">
      <w:pPr>
        <w:numPr>
          <w:ilvl w:val="2"/>
          <w:numId w:val="11"/>
        </w:numPr>
        <w:spacing w:after="240" w:line="240" w:lineRule="auto"/>
        <w:jc w:val="both"/>
      </w:pPr>
      <w:r>
        <w:rPr>
          <w:rFonts w:ascii="Arial" w:eastAsia="Arial" w:hAnsi="Arial" w:cs="Arial"/>
          <w:b/>
          <w:color w:val="000000"/>
          <w:sz w:val="24"/>
          <w:szCs w:val="24"/>
        </w:rPr>
        <w:t>ICO Guidance</w:t>
      </w:r>
    </w:p>
    <w:p w14:paraId="2EAA90BB" w14:textId="77777777" w:rsidR="00F707FD" w:rsidRDefault="00C510A9">
      <w:pPr>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EAA90BC" w14:textId="77777777" w:rsidR="00F707FD" w:rsidRDefault="00C510A9">
      <w:pPr>
        <w:numPr>
          <w:ilvl w:val="2"/>
          <w:numId w:val="11"/>
        </w:numPr>
        <w:spacing w:after="240" w:line="240" w:lineRule="auto"/>
        <w:jc w:val="both"/>
      </w:pPr>
      <w:r>
        <w:rPr>
          <w:rFonts w:ascii="Arial" w:eastAsia="Arial" w:hAnsi="Arial" w:cs="Arial"/>
          <w:b/>
          <w:color w:val="000000"/>
          <w:sz w:val="24"/>
          <w:szCs w:val="24"/>
        </w:rPr>
        <w:t>Liabilities for Data Protection Breach</w:t>
      </w:r>
    </w:p>
    <w:p w14:paraId="2EAA90BD" w14:textId="77777777" w:rsidR="00F707FD" w:rsidRDefault="00C510A9">
      <w:pPr>
        <w:ind w:left="720"/>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w:t>
      </w:r>
      <w:proofErr w:type="gramStart"/>
      <w:r>
        <w:rPr>
          <w:rFonts w:ascii="Arial" w:eastAsia="Arial" w:hAnsi="Arial" w:cs="Arial"/>
          <w:sz w:val="24"/>
          <w:szCs w:val="24"/>
        </w:rPr>
        <w:t>share,</w:t>
      </w:r>
      <w:proofErr w:type="gramEnd"/>
      <w:r>
        <w:rPr>
          <w:rFonts w:ascii="Arial" w:eastAsia="Arial" w:hAnsi="Arial" w:cs="Arial"/>
          <w:sz w:val="24"/>
          <w:szCs w:val="24"/>
        </w:rPr>
        <w:t xml:space="preserve"> you may wish to reconsider the apportionment of liability and whether recoverability of losses are likely to be hindered by the contractual limitation of liability provisions]</w:t>
      </w:r>
    </w:p>
    <w:p w14:paraId="2EAA90BE" w14:textId="77777777" w:rsidR="00F707FD" w:rsidRDefault="00C510A9">
      <w:pPr>
        <w:numPr>
          <w:ilvl w:val="3"/>
          <w:numId w:val="11"/>
        </w:numPr>
        <w:spacing w:after="240" w:line="240" w:lineRule="auto"/>
        <w:jc w:val="both"/>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EAA90BF" w14:textId="77777777" w:rsidR="00F707FD" w:rsidRDefault="00C510A9">
      <w:pPr>
        <w:numPr>
          <w:ilvl w:val="2"/>
          <w:numId w:val="6"/>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w:t>
      </w:r>
    </w:p>
    <w:p w14:paraId="2EAA90C0" w14:textId="77777777" w:rsidR="00F707FD" w:rsidRDefault="00C510A9">
      <w:pPr>
        <w:numPr>
          <w:ilvl w:val="2"/>
          <w:numId w:val="6"/>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EAA90C1" w14:textId="77777777" w:rsidR="00F707FD" w:rsidRDefault="00C510A9">
      <w:pPr>
        <w:numPr>
          <w:ilvl w:val="2"/>
          <w:numId w:val="6"/>
        </w:numPr>
        <w:spacing w:before="280" w:after="120" w:line="240" w:lineRule="auto"/>
        <w:jc w:val="both"/>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such apportionment then such Dispute shall be referred to the Dispute Resolution Procedure set out in Clause 34 of the Core Terms (Resolving disputes).</w:t>
      </w:r>
    </w:p>
    <w:p w14:paraId="2EAA90C2" w14:textId="77777777" w:rsidR="00F707FD" w:rsidRDefault="00C510A9">
      <w:pPr>
        <w:numPr>
          <w:ilvl w:val="3"/>
          <w:numId w:val="11"/>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EAA90C3" w14:textId="77777777" w:rsidR="00F707FD" w:rsidRDefault="00C510A9">
      <w:pPr>
        <w:numPr>
          <w:ilvl w:val="3"/>
          <w:numId w:val="11"/>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14:paraId="2EAA90C4" w14:textId="77777777" w:rsidR="00F707FD" w:rsidRDefault="00C510A9">
      <w:pPr>
        <w:numPr>
          <w:ilvl w:val="2"/>
          <w:numId w:val="7"/>
        </w:numPr>
        <w:spacing w:before="280" w:after="120" w:line="240" w:lineRule="auto"/>
        <w:jc w:val="both"/>
      </w:pPr>
      <w:r>
        <w:rPr>
          <w:rFonts w:ascii="Arial" w:eastAsia="Arial" w:hAnsi="Arial" w:cs="Arial"/>
          <w:sz w:val="24"/>
          <w:szCs w:val="24"/>
        </w:rPr>
        <w:t xml:space="preserve">if the Relevant Authority is responsible for the relevant Personal Data Breach, then the Relevant Authority shall be responsible for the Claim </w:t>
      </w:r>
      <w:proofErr w:type="gramStart"/>
      <w:r>
        <w:rPr>
          <w:rFonts w:ascii="Arial" w:eastAsia="Arial" w:hAnsi="Arial" w:cs="Arial"/>
          <w:sz w:val="24"/>
          <w:szCs w:val="24"/>
        </w:rPr>
        <w:t>Losses;</w:t>
      </w:r>
      <w:proofErr w:type="gramEnd"/>
    </w:p>
    <w:p w14:paraId="2EAA90C5" w14:textId="77777777" w:rsidR="00F707FD" w:rsidRDefault="00C510A9">
      <w:pPr>
        <w:numPr>
          <w:ilvl w:val="2"/>
          <w:numId w:val="7"/>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2EAA90C6" w14:textId="77777777" w:rsidR="00F707FD" w:rsidRDefault="00C510A9">
      <w:pPr>
        <w:numPr>
          <w:ilvl w:val="2"/>
          <w:numId w:val="7"/>
        </w:numPr>
        <w:spacing w:before="280" w:after="120" w:line="240" w:lineRule="auto"/>
        <w:jc w:val="both"/>
      </w:pPr>
      <w:r>
        <w:rPr>
          <w:rFonts w:ascii="Arial" w:eastAsia="Arial" w:hAnsi="Arial" w:cs="Arial"/>
          <w:sz w:val="24"/>
          <w:szCs w:val="24"/>
        </w:rPr>
        <w:lastRenderedPageBreak/>
        <w:t>if responsibility for the relevant Personal Data Breach is unclear, then the Relevant Authority and the Supplier shall be responsible for the Claim Losses equally.</w:t>
      </w:r>
    </w:p>
    <w:p w14:paraId="2EAA90C7" w14:textId="77777777" w:rsidR="00F707FD" w:rsidRDefault="00F707FD">
      <w:pPr>
        <w:spacing w:before="280" w:after="120" w:line="240" w:lineRule="auto"/>
        <w:ind w:left="809"/>
        <w:jc w:val="both"/>
        <w:rPr>
          <w:rFonts w:ascii="Arial" w:eastAsia="Arial" w:hAnsi="Arial" w:cs="Arial"/>
          <w:sz w:val="24"/>
          <w:szCs w:val="24"/>
        </w:rPr>
      </w:pPr>
    </w:p>
    <w:p w14:paraId="2EAA90C8" w14:textId="77777777" w:rsidR="00F707FD" w:rsidRDefault="00C510A9">
      <w:pPr>
        <w:numPr>
          <w:ilvl w:val="3"/>
          <w:numId w:val="11"/>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EAA90C9" w14:textId="77777777" w:rsidR="00F707FD" w:rsidRDefault="00C510A9">
      <w:pPr>
        <w:numPr>
          <w:ilvl w:val="2"/>
          <w:numId w:val="11"/>
        </w:numPr>
        <w:spacing w:after="240" w:line="240" w:lineRule="auto"/>
        <w:jc w:val="both"/>
      </w:pPr>
      <w:r>
        <w:rPr>
          <w:rFonts w:ascii="Arial" w:eastAsia="Arial" w:hAnsi="Arial" w:cs="Arial"/>
          <w:b/>
          <w:color w:val="000000"/>
          <w:sz w:val="24"/>
          <w:szCs w:val="24"/>
        </w:rPr>
        <w:t>Termination</w:t>
      </w:r>
    </w:p>
    <w:p w14:paraId="2EAA90CA" w14:textId="77777777" w:rsidR="00F707FD" w:rsidRDefault="00C510A9">
      <w:pPr>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EAA90CB" w14:textId="77777777" w:rsidR="00F707FD" w:rsidRDefault="00C510A9">
      <w:pPr>
        <w:numPr>
          <w:ilvl w:val="2"/>
          <w:numId w:val="11"/>
        </w:numPr>
        <w:spacing w:after="240" w:line="240" w:lineRule="auto"/>
        <w:jc w:val="both"/>
      </w:pPr>
      <w:r>
        <w:rPr>
          <w:rFonts w:ascii="Arial" w:eastAsia="Arial" w:hAnsi="Arial" w:cs="Arial"/>
          <w:b/>
          <w:color w:val="000000"/>
          <w:sz w:val="24"/>
          <w:szCs w:val="24"/>
        </w:rPr>
        <w:t>Sub-Processing</w:t>
      </w:r>
    </w:p>
    <w:p w14:paraId="2EAA90CC" w14:textId="77777777" w:rsidR="00F707FD" w:rsidRDefault="00C510A9">
      <w:pPr>
        <w:numPr>
          <w:ilvl w:val="3"/>
          <w:numId w:val="11"/>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2EAA90CD" w14:textId="77777777" w:rsidR="00F707FD" w:rsidRDefault="00C510A9">
      <w:pPr>
        <w:numPr>
          <w:ilvl w:val="2"/>
          <w:numId w:val="8"/>
        </w:numPr>
        <w:spacing w:before="280" w:after="120" w:line="240" w:lineRule="auto"/>
        <w:jc w:val="both"/>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2EAA90CE" w14:textId="77777777" w:rsidR="00F707FD" w:rsidRDefault="00C510A9">
      <w:pPr>
        <w:numPr>
          <w:ilvl w:val="2"/>
          <w:numId w:val="8"/>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2EAA90CF" w14:textId="77777777" w:rsidR="00F707FD" w:rsidRDefault="00F707FD">
      <w:pPr>
        <w:spacing w:before="280" w:after="120" w:line="240" w:lineRule="auto"/>
        <w:ind w:left="809"/>
        <w:jc w:val="both"/>
        <w:rPr>
          <w:rFonts w:ascii="Arial" w:eastAsia="Arial" w:hAnsi="Arial" w:cs="Arial"/>
          <w:sz w:val="24"/>
          <w:szCs w:val="24"/>
        </w:rPr>
      </w:pPr>
    </w:p>
    <w:p w14:paraId="2EAA90D0" w14:textId="77777777" w:rsidR="00F707FD" w:rsidRDefault="00C510A9">
      <w:pPr>
        <w:numPr>
          <w:ilvl w:val="2"/>
          <w:numId w:val="11"/>
        </w:numPr>
        <w:spacing w:after="240" w:line="240" w:lineRule="auto"/>
        <w:jc w:val="both"/>
      </w:pPr>
      <w:r>
        <w:rPr>
          <w:rFonts w:ascii="Arial" w:eastAsia="Arial" w:hAnsi="Arial" w:cs="Arial"/>
          <w:b/>
          <w:color w:val="000000"/>
          <w:sz w:val="24"/>
          <w:szCs w:val="24"/>
        </w:rPr>
        <w:t>Data Retention</w:t>
      </w:r>
    </w:p>
    <w:p w14:paraId="2EAA90D1" w14:textId="77777777" w:rsidR="00F707FD" w:rsidRDefault="00C510A9">
      <w:pPr>
        <w:tabs>
          <w:tab w:val="left" w:pos="-179"/>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p w14:paraId="2EAA90D2" w14:textId="77777777" w:rsidR="00F707FD" w:rsidRDefault="00F707FD">
      <w:pPr>
        <w:tabs>
          <w:tab w:val="left" w:pos="-179"/>
        </w:tabs>
        <w:spacing w:after="120" w:line="240" w:lineRule="auto"/>
        <w:ind w:left="2160" w:hanging="2160"/>
        <w:jc w:val="both"/>
      </w:pPr>
      <w:bookmarkStart w:id="15" w:name="1ksv4uv" w:colFirst="0" w:colLast="0"/>
      <w:bookmarkEnd w:id="15"/>
    </w:p>
    <w:p w14:paraId="2EAA90D3" w14:textId="77777777" w:rsidR="00F707FD" w:rsidRDefault="00F707FD">
      <w:pPr>
        <w:keepNext/>
        <w:spacing w:before="240" w:after="240"/>
        <w:ind w:left="720" w:hanging="720"/>
        <w:jc w:val="both"/>
      </w:pPr>
    </w:p>
    <w:sectPr w:rsidR="00F707FD">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57FD" w14:textId="77777777" w:rsidR="00E2219A" w:rsidRDefault="00E2219A">
      <w:pPr>
        <w:spacing w:after="0" w:line="240" w:lineRule="auto"/>
      </w:pPr>
      <w:r>
        <w:separator/>
      </w:r>
    </w:p>
  </w:endnote>
  <w:endnote w:type="continuationSeparator" w:id="0">
    <w:p w14:paraId="4FEF56C5" w14:textId="77777777" w:rsidR="00E2219A" w:rsidRDefault="00E22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A90DA" w14:textId="77777777" w:rsidR="00F707FD" w:rsidRDefault="00C510A9">
    <w:pPr>
      <w:tabs>
        <w:tab w:val="center" w:pos="4513"/>
        <w:tab w:val="right" w:pos="9026"/>
      </w:tabs>
      <w:spacing w:after="0" w:line="240" w:lineRule="auto"/>
    </w:pPr>
    <w:r>
      <w:rPr>
        <w:rFonts w:ascii="Arial" w:eastAsia="Arial" w:hAnsi="Arial" w:cs="Arial"/>
        <w:sz w:val="20"/>
        <w:szCs w:val="20"/>
      </w:rPr>
      <w:t xml:space="preserve">DPS Ref: </w:t>
    </w:r>
    <w:r>
      <w:rPr>
        <w:rFonts w:ascii="Arial" w:eastAsia="Arial" w:hAnsi="Arial" w:cs="Arial"/>
        <w:color w:val="000000"/>
        <w:sz w:val="20"/>
        <w:szCs w:val="20"/>
      </w:rPr>
      <w:t>M6225 Audio Visual Technical Consultancy &amp; Commissioning</w:t>
    </w:r>
    <w:r>
      <w:rPr>
        <w:rFonts w:ascii="Arial" w:eastAsia="Arial" w:hAnsi="Arial" w:cs="Arial"/>
        <w:sz w:val="20"/>
        <w:szCs w:val="20"/>
      </w:rPr>
      <w:tab/>
      <w:t xml:space="preserve">                                           </w:t>
    </w:r>
  </w:p>
  <w:p w14:paraId="2EAA90DB" w14:textId="77777777" w:rsidR="00F707FD" w:rsidRDefault="00C510A9">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8E5151">
      <w:rPr>
        <w:noProof/>
      </w:rPr>
      <w:t>1</w:t>
    </w:r>
    <w:r>
      <w:fldChar w:fldCharType="end"/>
    </w:r>
    <w:r>
      <w:rPr>
        <w:rFonts w:ascii="Arial" w:eastAsia="Arial" w:hAnsi="Arial" w:cs="Arial"/>
        <w:color w:val="000000"/>
        <w:sz w:val="20"/>
        <w:szCs w:val="20"/>
      </w:rPr>
      <w:t>-</w:t>
    </w:r>
  </w:p>
  <w:p w14:paraId="2EAA90DC" w14:textId="77777777" w:rsidR="00F707FD" w:rsidRDefault="00C510A9">
    <w:pPr>
      <w:spacing w:after="0" w:line="240" w:lineRule="auto"/>
    </w:pPr>
    <w:r>
      <w:rPr>
        <w:rFonts w:ascii="Arial" w:eastAsia="Arial" w:hAnsi="Arial" w:cs="Arial"/>
        <w:sz w:val="20"/>
        <w:szCs w:val="20"/>
      </w:rPr>
      <w:t>Model Version: v1.2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9B9A" w14:textId="77777777" w:rsidR="00E2219A" w:rsidRDefault="00E2219A">
      <w:pPr>
        <w:spacing w:after="0" w:line="240" w:lineRule="auto"/>
      </w:pPr>
      <w:r>
        <w:separator/>
      </w:r>
    </w:p>
  </w:footnote>
  <w:footnote w:type="continuationSeparator" w:id="0">
    <w:p w14:paraId="5F91F9D8" w14:textId="77777777" w:rsidR="00E2219A" w:rsidRDefault="00E221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A90D8" w14:textId="77777777" w:rsidR="00F707FD" w:rsidRDefault="00C510A9">
    <w:pPr>
      <w:tabs>
        <w:tab w:val="center" w:pos="4513"/>
        <w:tab w:val="right" w:pos="9026"/>
      </w:tabs>
      <w:spacing w:after="0" w:line="240" w:lineRule="auto"/>
    </w:pPr>
    <w:r>
      <w:rPr>
        <w:rFonts w:ascii="Arial" w:eastAsia="Arial" w:hAnsi="Arial" w:cs="Arial"/>
        <w:b/>
        <w:color w:val="000000"/>
        <w:sz w:val="20"/>
        <w:szCs w:val="20"/>
      </w:rPr>
      <w:t>Joint Schedule 11 (Processing Data)</w:t>
    </w:r>
  </w:p>
  <w:p w14:paraId="2EAA90D9" w14:textId="77777777" w:rsidR="00F707FD" w:rsidRDefault="00C510A9">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11CC4"/>
    <w:multiLevelType w:val="multilevel"/>
    <w:tmpl w:val="8E04D8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83D13C5"/>
    <w:multiLevelType w:val="multilevel"/>
    <w:tmpl w:val="26E448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A98605D"/>
    <w:multiLevelType w:val="multilevel"/>
    <w:tmpl w:val="2DCAF6EE"/>
    <w:lvl w:ilvl="0">
      <w:start w:val="23"/>
      <w:numFmt w:val="decimal"/>
      <w:lvlText w:val="%1"/>
      <w:lvlJc w:val="left"/>
      <w:pPr>
        <w:ind w:left="709" w:hanging="709"/>
      </w:pPr>
      <w:rPr>
        <w:b/>
      </w:rPr>
    </w:lvl>
    <w:lvl w:ilvl="1">
      <w:start w:val="1"/>
      <w:numFmt w:val="decimal"/>
      <w:lvlText w:val="%2."/>
      <w:lvlJc w:val="left"/>
      <w:pPr>
        <w:ind w:left="709" w:hanging="709"/>
      </w:pPr>
      <w:rPr>
        <w:rFonts w:ascii="Arial" w:eastAsia="Arial" w:hAnsi="Arial" w:cs="Arial"/>
        <w:b/>
        <w:i w:val="0"/>
        <w:color w:val="000000"/>
        <w:sz w:val="24"/>
        <w:szCs w:val="24"/>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rFonts w:ascii="Arial" w:eastAsia="Arial" w:hAnsi="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A97C78"/>
    <w:multiLevelType w:val="multilevel"/>
    <w:tmpl w:val="B04A97E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D60690F"/>
    <w:multiLevelType w:val="multilevel"/>
    <w:tmpl w:val="6E8EC2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49B5032"/>
    <w:multiLevelType w:val="multilevel"/>
    <w:tmpl w:val="92C2C5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3202CC3"/>
    <w:multiLevelType w:val="multilevel"/>
    <w:tmpl w:val="E7F2F6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759431E"/>
    <w:multiLevelType w:val="multilevel"/>
    <w:tmpl w:val="2062B0B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eastAsia="Arial" w:hAnsi="Arial" w:cs="Arial"/>
        <w:b w:val="0"/>
        <w:color w:val="000000"/>
        <w:sz w:val="24"/>
        <w:szCs w:val="24"/>
      </w:rPr>
    </w:lvl>
    <w:lvl w:ilvl="3">
      <w:start w:val="1"/>
      <w:numFmt w:val="decimal"/>
      <w:lvlText w:val="%1.%2.%3.%4"/>
      <w:lvlJc w:val="left"/>
      <w:pPr>
        <w:ind w:left="720" w:hanging="720"/>
      </w:pPr>
      <w:rPr>
        <w:rFonts w:ascii="Arial" w:eastAsia="Arial" w:hAnsi="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259296B"/>
    <w:multiLevelType w:val="multilevel"/>
    <w:tmpl w:val="2EEA12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52D1140"/>
    <w:multiLevelType w:val="multilevel"/>
    <w:tmpl w:val="EC6A53A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8C5667E"/>
    <w:multiLevelType w:val="multilevel"/>
    <w:tmpl w:val="674C5F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eastAsia="Arial" w:hAnsi="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794061880">
    <w:abstractNumId w:val="1"/>
  </w:num>
  <w:num w:numId="2" w16cid:durableId="59905355">
    <w:abstractNumId w:val="8"/>
  </w:num>
  <w:num w:numId="3" w16cid:durableId="386298808">
    <w:abstractNumId w:val="0"/>
  </w:num>
  <w:num w:numId="4" w16cid:durableId="1202210985">
    <w:abstractNumId w:val="5"/>
  </w:num>
  <w:num w:numId="5" w16cid:durableId="1997373089">
    <w:abstractNumId w:val="4"/>
  </w:num>
  <w:num w:numId="6" w16cid:durableId="1978291365">
    <w:abstractNumId w:val="10"/>
  </w:num>
  <w:num w:numId="7" w16cid:durableId="904678771">
    <w:abstractNumId w:val="6"/>
  </w:num>
  <w:num w:numId="8" w16cid:durableId="1482696785">
    <w:abstractNumId w:val="9"/>
  </w:num>
  <w:num w:numId="9" w16cid:durableId="341594132">
    <w:abstractNumId w:val="3"/>
  </w:num>
  <w:num w:numId="10" w16cid:durableId="1665427050">
    <w:abstractNumId w:val="2"/>
  </w:num>
  <w:num w:numId="11" w16cid:durableId="6171808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7FD"/>
    <w:rsid w:val="00273D83"/>
    <w:rsid w:val="003C34EA"/>
    <w:rsid w:val="005A2261"/>
    <w:rsid w:val="008E5151"/>
    <w:rsid w:val="00C510A9"/>
    <w:rsid w:val="00E2219A"/>
    <w:rsid w:val="00E729B2"/>
    <w:rsid w:val="00F70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8FF6"/>
  <w15:docId w15:val="{BDF251AF-0D8D-47B1-803A-982DA3F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tabs>
        <w:tab w:val="left" w:pos="720"/>
      </w:tabs>
      <w:spacing w:after="240" w:line="240" w:lineRule="auto"/>
      <w:ind w:left="567" w:hanging="567"/>
      <w:jc w:val="both"/>
      <w:outlineLvl w:val="0"/>
    </w:pPr>
    <w:rPr>
      <w:rFonts w:ascii="Arial" w:eastAsia="Arial" w:hAnsi="Arial" w:cs="Arial"/>
      <w:color w:val="00000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pBdr>
        <w:top w:val="nil"/>
        <w:left w:val="nil"/>
        <w:bottom w:val="nil"/>
        <w:right w:val="nil"/>
        <w:between w:val="nil"/>
      </w:pBdr>
      <w:tabs>
        <w:tab w:val="left" w:pos="2268"/>
      </w:tabs>
      <w:spacing w:after="240" w:line="240" w:lineRule="auto"/>
      <w:ind w:left="2268" w:hanging="850"/>
      <w:jc w:val="both"/>
      <w:outlineLvl w:val="3"/>
    </w:pPr>
    <w:rPr>
      <w:rFonts w:ascii="Arial" w:eastAsia="Arial" w:hAnsi="Arial" w:cs="Arial"/>
      <w:color w:val="000000"/>
    </w:rPr>
  </w:style>
  <w:style w:type="paragraph" w:styleId="Heading5">
    <w:name w:val="heading 5"/>
    <w:basedOn w:val="Normal"/>
    <w:next w:val="Normal"/>
    <w:uiPriority w:val="9"/>
    <w:semiHidden/>
    <w:unhideWhenUsed/>
    <w:qFormat/>
    <w:pPr>
      <w:pBdr>
        <w:top w:val="nil"/>
        <w:left w:val="nil"/>
        <w:bottom w:val="nil"/>
        <w:right w:val="nil"/>
        <w:between w:val="nil"/>
      </w:pBdr>
      <w:tabs>
        <w:tab w:val="left" w:pos="1985"/>
      </w:tabs>
      <w:spacing w:after="240" w:line="240" w:lineRule="auto"/>
      <w:ind w:left="1985" w:hanging="566"/>
      <w:jc w:val="both"/>
      <w:outlineLvl w:val="4"/>
    </w:pPr>
    <w:rPr>
      <w:rFonts w:ascii="Arial" w:eastAsia="Arial" w:hAnsi="Arial" w:cs="Arial"/>
      <w:color w:val="000000"/>
    </w:rPr>
  </w:style>
  <w:style w:type="paragraph" w:styleId="Heading6">
    <w:name w:val="heading 6"/>
    <w:basedOn w:val="Normal"/>
    <w:next w:val="Normal"/>
    <w:uiPriority w:val="9"/>
    <w:semiHidden/>
    <w:unhideWhenUsed/>
    <w:qFormat/>
    <w:pPr>
      <w:pBdr>
        <w:top w:val="nil"/>
        <w:left w:val="nil"/>
        <w:bottom w:val="nil"/>
        <w:right w:val="nil"/>
        <w:between w:val="nil"/>
      </w:pBdr>
      <w:tabs>
        <w:tab w:val="left" w:pos="4320"/>
      </w:tabs>
      <w:spacing w:after="240" w:line="240" w:lineRule="auto"/>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21023ea-12fb-4dc5-8895-762dd0456f55" xsi:nil="true"/>
    <lcf76f155ced4ddcb4097134ff3c332f xmlns="63658eb4-e53d-4dc0-9a56-6440e5a4b5a1">
      <Terms xmlns="http://schemas.microsoft.com/office/infopath/2007/PartnerControls"/>
    </lcf76f155ced4ddcb4097134ff3c332f>
    <Status xmlns="63658eb4-e53d-4dc0-9a56-6440e5a4b5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49BA1C54AC54998AAFF4F97E02BF6" ma:contentTypeVersion="11" ma:contentTypeDescription="Create a new document." ma:contentTypeScope="" ma:versionID="2c5c35efb7a0e823c23199254f03b1e8">
  <xsd:schema xmlns:xsd="http://www.w3.org/2001/XMLSchema" xmlns:xs="http://www.w3.org/2001/XMLSchema" xmlns:p="http://schemas.microsoft.com/office/2006/metadata/properties" xmlns:ns2="63658eb4-e53d-4dc0-9a56-6440e5a4b5a1" xmlns:ns3="c21023ea-12fb-4dc5-8895-762dd0456f55" targetNamespace="http://schemas.microsoft.com/office/2006/metadata/properties" ma:root="true" ma:fieldsID="edd62ebb06056b5c30fd65d8796a12c4" ns2:_="" ns3:_="">
    <xsd:import namespace="63658eb4-e53d-4dc0-9a56-6440e5a4b5a1"/>
    <xsd:import namespace="c21023ea-12fb-4dc5-8895-762dd0456f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58eb4-e53d-4dc0-9a56-6440e5a4b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6dd1fe-8738-47db-8fb8-f5a77feea73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18" nillable="true" ma:displayName="Status" ma:format="Dropdown" ma:internalName="Status">
      <xsd:simpleType>
        <xsd:union memberTypes="dms:Text">
          <xsd:simpleType>
            <xsd:restriction base="dms:Choice">
              <xsd:enumeration value="In Progress"/>
              <xsd:enumeration value="Completed - static"/>
              <xsd:enumeration value="Completed - Moved to sign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21023ea-12fb-4dc5-8895-762dd0456f5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69c934c-56db-4924-b3fe-22645fe31fba}" ma:internalName="TaxCatchAll" ma:showField="CatchAllData" ma:web="c21023ea-12fb-4dc5-8895-762dd0456f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7E1EF-F57D-4A45-9655-0ED71125E73E}">
  <ds:schemaRefs>
    <ds:schemaRef ds:uri="http://schemas.microsoft.com/sharepoint/v3/contenttype/forms"/>
  </ds:schemaRefs>
</ds:datastoreItem>
</file>

<file path=customXml/itemProps2.xml><?xml version="1.0" encoding="utf-8"?>
<ds:datastoreItem xmlns:ds="http://schemas.openxmlformats.org/officeDocument/2006/customXml" ds:itemID="{9515F40D-E7CA-483C-A397-7077A40323D2}">
  <ds:schemaRefs>
    <ds:schemaRef ds:uri="http://schemas.microsoft.com/office/2006/metadata/properties"/>
    <ds:schemaRef ds:uri="http://schemas.microsoft.com/office/infopath/2007/PartnerControls"/>
    <ds:schemaRef ds:uri="c21023ea-12fb-4dc5-8895-762dd0456f55"/>
    <ds:schemaRef ds:uri="63658eb4-e53d-4dc0-9a56-6440e5a4b5a1"/>
  </ds:schemaRefs>
</ds:datastoreItem>
</file>

<file path=customXml/itemProps3.xml><?xml version="1.0" encoding="utf-8"?>
<ds:datastoreItem xmlns:ds="http://schemas.openxmlformats.org/officeDocument/2006/customXml" ds:itemID="{EE03FF61-CE75-4D5F-80BF-CB47268D540A}"/>
</file>

<file path=docProps/app.xml><?xml version="1.0" encoding="utf-8"?>
<Properties xmlns="http://schemas.openxmlformats.org/officeDocument/2006/extended-properties" xmlns:vt="http://schemas.openxmlformats.org/officeDocument/2006/docPropsVTypes">
  <Template>Normal.dotm</Template>
  <TotalTime>2</TotalTime>
  <Pages>16</Pages>
  <Words>4964</Words>
  <Characters>28297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 Rowan</dc:creator>
  <cp:lastModifiedBy>Mark Edwards</cp:lastModifiedBy>
  <cp:revision>5</cp:revision>
  <dcterms:created xsi:type="dcterms:W3CDTF">2023-02-07T15:26:00Z</dcterms:created>
  <dcterms:modified xsi:type="dcterms:W3CDTF">2023-02-13T11:47:00Z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0x0101003A249BA1C54AC54998AAFF4F97E02BF6</vt:lpwstr>
  </property>
  <property fmtid="{D5CDD505-2E9C-101B-9397-08002B2CF9AE}" pid="3" name="MediaServiceImageTags">
    <vt:lpwstr/>
  </property>
</Properties>
</file>